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6" w:rsidRDefault="00E535D6" w:rsidP="002F7677">
      <w:pPr>
        <w:jc w:val="center"/>
        <w:rPr>
          <w:b/>
          <w:sz w:val="28"/>
          <w:szCs w:val="28"/>
        </w:rPr>
      </w:pPr>
    </w:p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Умови участі у конкурсному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proofErr w:type="spellStart"/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proofErr w:type="spellEnd"/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4A6276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704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Default="00F175B2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70435E" w:rsidRPr="001A1118" w:rsidRDefault="0070435E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70435E" w:rsidRPr="00B40F0E" w:rsidRDefault="00216F4D" w:rsidP="00C80894">
      <w:pPr>
        <w:spacing w:line="276" w:lineRule="auto"/>
        <w:ind w:firstLine="709"/>
        <w:jc w:val="both"/>
        <w:rPr>
          <w:sz w:val="28"/>
          <w:szCs w:val="28"/>
        </w:rPr>
      </w:pPr>
      <w:r w:rsidRPr="00B40F0E">
        <w:rPr>
          <w:b/>
          <w:sz w:val="28"/>
          <w:szCs w:val="28"/>
          <w:u w:val="single"/>
        </w:rPr>
        <w:t>Звертаємо увагу</w:t>
      </w:r>
      <w:r w:rsidRPr="00B40F0E">
        <w:rPr>
          <w:sz w:val="28"/>
          <w:szCs w:val="28"/>
        </w:rPr>
        <w:t xml:space="preserve"> : термін подання документів </w:t>
      </w:r>
      <w:r w:rsidR="00302F82" w:rsidRPr="00B40F0E">
        <w:rPr>
          <w:sz w:val="28"/>
          <w:szCs w:val="28"/>
        </w:rPr>
        <w:t xml:space="preserve">продовжено </w:t>
      </w:r>
      <w:r w:rsidR="00B40F0E" w:rsidRPr="00B40F0E">
        <w:rPr>
          <w:sz w:val="28"/>
          <w:szCs w:val="28"/>
          <w:lang w:val="ru-RU"/>
        </w:rPr>
        <w:t>до 20</w:t>
      </w:r>
      <w:r w:rsidRPr="00B40F0E">
        <w:rPr>
          <w:sz w:val="28"/>
          <w:szCs w:val="28"/>
        </w:rPr>
        <w:t xml:space="preserve"> березня 2020 року.</w:t>
      </w:r>
    </w:p>
    <w:p w:rsidR="000B23A5" w:rsidRDefault="000B23A5" w:rsidP="00553734">
      <w:pPr>
        <w:spacing w:line="276" w:lineRule="auto"/>
        <w:ind w:left="709"/>
        <w:jc w:val="both"/>
        <w:rPr>
          <w:sz w:val="28"/>
          <w:szCs w:val="28"/>
        </w:rPr>
      </w:pPr>
    </w:p>
    <w:p w:rsidR="00216F4D" w:rsidRDefault="00216F4D" w:rsidP="00553734">
      <w:pPr>
        <w:tabs>
          <w:tab w:val="right" w:pos="5529"/>
          <w:tab w:val="left" w:pos="5954"/>
        </w:tabs>
        <w:spacing w:line="276" w:lineRule="auto"/>
        <w:ind w:left="-709" w:firstLine="709"/>
        <w:jc w:val="both"/>
      </w:pPr>
      <w:r>
        <w:rPr>
          <w:sz w:val="28"/>
          <w:szCs w:val="28"/>
        </w:rPr>
        <w:t>Посилання на оновлену платформу ДФРР</w:t>
      </w:r>
      <w:r w:rsidRPr="00FE72D1">
        <w:rPr>
          <w:sz w:val="28"/>
          <w:szCs w:val="28"/>
        </w:rPr>
        <w:t xml:space="preserve">: </w:t>
      </w:r>
      <w:hyperlink r:id="rId6" w:history="1">
        <w:r w:rsidRPr="00FE72D1">
          <w:rPr>
            <w:rStyle w:val="a3"/>
            <w:sz w:val="28"/>
            <w:szCs w:val="28"/>
          </w:rPr>
          <w:t>https://new.dfrr.minregion.gov.ua/</w:t>
        </w:r>
      </w:hyperlink>
      <w:r>
        <w:t xml:space="preserve"> </w:t>
      </w:r>
    </w:p>
    <w:p w:rsidR="00216F4D" w:rsidRPr="00FE72D1" w:rsidRDefault="00216F4D" w:rsidP="00553734">
      <w:pPr>
        <w:spacing w:line="276" w:lineRule="auto"/>
        <w:rPr>
          <w:sz w:val="28"/>
          <w:szCs w:val="28"/>
        </w:rPr>
      </w:pPr>
      <w:r w:rsidRPr="00FE72D1">
        <w:rPr>
          <w:sz w:val="28"/>
          <w:szCs w:val="28"/>
        </w:rPr>
        <w:t xml:space="preserve">Посилання </w:t>
      </w:r>
      <w:r>
        <w:rPr>
          <w:sz w:val="28"/>
          <w:szCs w:val="28"/>
        </w:rPr>
        <w:t xml:space="preserve">на інструкції по реєстрації на новій платформі ДФРР: </w:t>
      </w:r>
      <w:hyperlink r:id="rId7" w:history="1">
        <w:r w:rsidRPr="00FE72D1">
          <w:rPr>
            <w:rStyle w:val="a3"/>
            <w:sz w:val="28"/>
            <w:szCs w:val="28"/>
          </w:rPr>
          <w:t>https://www.dropbox.com/sh/nm0stgslbwmuinq/AABgzvoveNclG7Jjozv9V1jVa?dl=0</w:t>
        </w:r>
      </w:hyperlink>
    </w:p>
    <w:p w:rsidR="00F175B2" w:rsidRPr="001A1118" w:rsidRDefault="00F175B2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proofErr w:type="spellStart"/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proofErr w:type="spellEnd"/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9F2D6D" w:rsidRPr="004A6276" w:rsidRDefault="00F175B2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300A7" w:rsidRDefault="001A1118" w:rsidP="00E24759">
      <w:pPr>
        <w:pStyle w:val="a5"/>
        <w:numPr>
          <w:ilvl w:val="0"/>
          <w:numId w:val="20"/>
        </w:numPr>
        <w:shd w:val="clear" w:color="auto" w:fill="auto"/>
        <w:spacing w:before="0" w:line="276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4A6276">
        <w:rPr>
          <w:rFonts w:ascii="Times New Roman" w:hAnsi="Times New Roman" w:cs="Times New Roman"/>
          <w:sz w:val="28"/>
          <w:szCs w:val="28"/>
        </w:rPr>
        <w:t>Стратегією збалансованого регіонального розвитку Вінницької області</w:t>
      </w:r>
      <w:r w:rsidR="004A6276" w:rsidRPr="004A6276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E24759">
        <w:rPr>
          <w:rFonts w:ascii="Times New Roman" w:hAnsi="Times New Roman" w:cs="Times New Roman"/>
          <w:sz w:val="28"/>
          <w:szCs w:val="28"/>
        </w:rPr>
        <w:t>, затвердженою рішенням 42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 сесії  обласної Ради </w:t>
      </w:r>
      <w:r w:rsidR="00E24759">
        <w:rPr>
          <w:rFonts w:ascii="Times New Roman" w:hAnsi="Times New Roman" w:cs="Times New Roman"/>
          <w:sz w:val="28"/>
          <w:szCs w:val="28"/>
        </w:rPr>
        <w:t xml:space="preserve">                                7 скликання від 21.02.2020 року № 921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E24759" w:rsidRPr="0058645D">
        <w:rPr>
          <w:rFonts w:ascii="Times New Roman" w:hAnsi="Times New Roman" w:cs="Times New Roman"/>
          <w:i/>
          <w:sz w:val="28"/>
          <w:szCs w:val="28"/>
        </w:rPr>
        <w:t xml:space="preserve">(далі – Стратегія), 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E24759">
        <w:rPr>
          <w:rFonts w:ascii="Times New Roman" w:hAnsi="Times New Roman" w:cs="Times New Roman"/>
          <w:sz w:val="28"/>
          <w:szCs w:val="28"/>
        </w:rPr>
        <w:t>заходів з реалізації у 2021-2023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 роках Стратегії, затвердженого </w:t>
      </w:r>
      <w:r w:rsidR="00E24759">
        <w:rPr>
          <w:rFonts w:ascii="Times New Roman" w:hAnsi="Times New Roman" w:cs="Times New Roman"/>
          <w:sz w:val="28"/>
          <w:szCs w:val="28"/>
        </w:rPr>
        <w:t>рішенням 42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 сесії  обласної Ради </w:t>
      </w:r>
      <w:r w:rsidR="00E24759">
        <w:rPr>
          <w:rFonts w:ascii="Times New Roman" w:hAnsi="Times New Roman" w:cs="Times New Roman"/>
          <w:sz w:val="28"/>
          <w:szCs w:val="28"/>
        </w:rPr>
        <w:t>7 скликання від</w:t>
      </w:r>
      <w:r w:rsidR="00E24759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E24759">
        <w:rPr>
          <w:rFonts w:ascii="Times New Roman" w:hAnsi="Times New Roman" w:cs="Times New Roman"/>
          <w:sz w:val="28"/>
          <w:szCs w:val="28"/>
        </w:rPr>
        <w:t>20.02.2020 року № 922</w:t>
      </w:r>
      <w:r w:rsidR="00E24759" w:rsidRPr="001A1118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B0664E" w:rsidP="00553734">
      <w:pPr>
        <w:pStyle w:val="a5"/>
        <w:shd w:val="clear" w:color="auto" w:fill="auto"/>
        <w:spacing w:before="0" w:line="276" w:lineRule="auto"/>
        <w:ind w:hanging="2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Pr="001A1118">
        <w:rPr>
          <w:rFonts w:ascii="Times New Roman" w:hAnsi="Times New Roman" w:cs="Times New Roman"/>
          <w:sz w:val="28"/>
          <w:szCs w:val="28"/>
        </w:rPr>
        <w:tab/>
      </w:r>
      <w:r w:rsidR="003B5182">
        <w:rPr>
          <w:rFonts w:ascii="Times New Roman" w:hAnsi="Times New Roman" w:cs="Times New Roman"/>
          <w:sz w:val="28"/>
          <w:szCs w:val="28"/>
        </w:rPr>
        <w:t>2)</w:t>
      </w:r>
      <w:r w:rsidR="003B5182">
        <w:rPr>
          <w:rFonts w:ascii="Times New Roman" w:hAnsi="Times New Roman" w:cs="Times New Roman"/>
          <w:sz w:val="28"/>
          <w:szCs w:val="28"/>
        </w:rPr>
        <w:tab/>
        <w:t xml:space="preserve">впроваджуються як </w:t>
      </w:r>
      <w:proofErr w:type="spellStart"/>
      <w:r w:rsidR="003B5182">
        <w:rPr>
          <w:rFonts w:ascii="Times New Roman" w:hAnsi="Times New Roman" w:cs="Times New Roman"/>
          <w:sz w:val="28"/>
          <w:szCs w:val="28"/>
        </w:rPr>
        <w:t>проє</w:t>
      </w:r>
      <w:r w:rsidR="002F7677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2F7677" w:rsidRPr="001A1118">
        <w:rPr>
          <w:rFonts w:ascii="Times New Roman" w:hAnsi="Times New Roman" w:cs="Times New Roman"/>
          <w:sz w:val="28"/>
          <w:szCs w:val="28"/>
        </w:rPr>
        <w:t xml:space="preserve"> співробітництва територіальних громад;</w:t>
      </w:r>
    </w:p>
    <w:p w:rsidR="002F7677" w:rsidRPr="001A1118" w:rsidRDefault="002F7677" w:rsidP="00553734">
      <w:pPr>
        <w:pStyle w:val="a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>3)</w:t>
      </w:r>
      <w:r w:rsidRPr="001A1118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 w:rsidRPr="001A1118">
        <w:rPr>
          <w:rFonts w:ascii="Times New Roman" w:hAnsi="Times New Roman" w:cs="Times New Roman"/>
          <w:sz w:val="28"/>
          <w:szCs w:val="28"/>
        </w:rPr>
        <w:t>об’єднані т</w:t>
      </w:r>
      <w:r w:rsidR="008F4DC8" w:rsidRPr="001A1118">
        <w:rPr>
          <w:rFonts w:ascii="Times New Roman" w:hAnsi="Times New Roman" w:cs="Times New Roman"/>
          <w:sz w:val="28"/>
          <w:szCs w:val="28"/>
        </w:rPr>
        <w:t>ериторіальні громади.</w:t>
      </w:r>
    </w:p>
    <w:p w:rsidR="008F4DC8" w:rsidRPr="001A1118" w:rsidRDefault="008F4DC8" w:rsidP="00553734">
      <w:pPr>
        <w:pStyle w:val="a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A6276" w:rsidRDefault="00E37A72" w:rsidP="00553734">
      <w:pPr>
        <w:pStyle w:val="a5"/>
        <w:shd w:val="clear" w:color="auto" w:fill="auto"/>
        <w:spacing w:before="0" w:line="276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Програми та </w:t>
      </w:r>
      <w:proofErr w:type="spellStart"/>
      <w:r w:rsidRPr="001A1118">
        <w:rPr>
          <w:rFonts w:ascii="Times New Roman" w:hAnsi="Times New Roman" w:cs="Times New Roman"/>
          <w:sz w:val="28"/>
          <w:szCs w:val="28"/>
        </w:rPr>
        <w:t>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9F2D6D" w:rsidRPr="001A1118">
        <w:rPr>
          <w:rFonts w:ascii="Times New Roman" w:hAnsi="Times New Roman" w:cs="Times New Roman"/>
          <w:sz w:val="28"/>
          <w:szCs w:val="28"/>
        </w:rPr>
        <w:t xml:space="preserve">, які 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подаються до тематичного напряму 1,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технічних завдань</w:t>
      </w:r>
      <w:r w:rsidR="006C7501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51545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Плану заходів</w:t>
      </w:r>
      <w:r w:rsidR="006C7501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з реалізації Стратегії на 2021-2023 роки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4A6276" w:rsidRPr="00553734" w:rsidRDefault="0070435E" w:rsidP="00553734">
      <w:pPr>
        <w:pStyle w:val="a5"/>
        <w:numPr>
          <w:ilvl w:val="0"/>
          <w:numId w:val="19"/>
        </w:numPr>
        <w:shd w:val="clear" w:color="auto" w:fill="auto"/>
        <w:spacing w:before="0" w:line="276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Стратегічна ціль 1.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Конкурент</w:t>
      </w:r>
      <w:r w:rsidR="004A6276"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оздатний регіон на основі ін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новаційного та сталого розвитку</w:t>
      </w:r>
      <w:r w:rsidR="00515455"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70435E" w:rsidRPr="00553734" w:rsidRDefault="00515455" w:rsidP="00553734">
      <w:pPr>
        <w:pStyle w:val="a5"/>
        <w:shd w:val="clear" w:color="auto" w:fill="auto"/>
        <w:spacing w:before="0" w:line="276" w:lineRule="auto"/>
        <w:ind w:right="40" w:firstLine="708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Операційна ціль 1.2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 Розвиток індустрії лікування та оздоровлення.</w:t>
      </w:r>
    </w:p>
    <w:p w:rsidR="00515455" w:rsidRPr="00553734" w:rsidRDefault="00B915F6" w:rsidP="00553734">
      <w:pPr>
        <w:pStyle w:val="a5"/>
        <w:shd w:val="clear" w:color="auto" w:fill="auto"/>
        <w:spacing w:before="0" w:line="276" w:lineRule="auto"/>
        <w:ind w:right="40" w:firstLine="72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Технічне завдання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515455"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: Покращення 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матеріально-технічної бази закладів охорони здоров’я.</w:t>
      </w:r>
    </w:p>
    <w:p w:rsidR="00B915F6" w:rsidRPr="00553734" w:rsidRDefault="00B915F6" w:rsidP="00553734">
      <w:pPr>
        <w:pStyle w:val="a5"/>
        <w:numPr>
          <w:ilvl w:val="0"/>
          <w:numId w:val="19"/>
        </w:numPr>
        <w:shd w:val="clear" w:color="auto" w:fill="auto"/>
        <w:spacing w:before="0" w:line="276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Стратегічна ціль 3.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Регіон сталого гуманітарного розвитку.</w:t>
      </w:r>
    </w:p>
    <w:p w:rsidR="00E75D7F" w:rsidRPr="00553734" w:rsidRDefault="00E75D7F" w:rsidP="00553734">
      <w:pPr>
        <w:pStyle w:val="a5"/>
        <w:shd w:val="clear" w:color="auto" w:fill="auto"/>
        <w:spacing w:before="0" w:line="276" w:lineRule="auto"/>
        <w:ind w:right="40" w:firstLine="708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Операційна ціль 3.4.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регіональної інфраструктури фізичної культури і спорту вищих досягнень.</w:t>
      </w:r>
    </w:p>
    <w:p w:rsidR="00B915F6" w:rsidRPr="00553734" w:rsidRDefault="00E75D7F" w:rsidP="00553734">
      <w:pPr>
        <w:pStyle w:val="a5"/>
        <w:shd w:val="clear" w:color="auto" w:fill="auto"/>
        <w:spacing w:before="0" w:line="276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ab/>
      </w:r>
      <w:r w:rsidRPr="005537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Технічне завдання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: Будівництво (модернізація) спортивних споруд (облаштування необхідним обладнанням) з урахуванням гендерного аспекту.</w:t>
      </w:r>
    </w:p>
    <w:p w:rsidR="00E75D7F" w:rsidRPr="00553734" w:rsidRDefault="00E75D7F" w:rsidP="00553734">
      <w:pPr>
        <w:pStyle w:val="a5"/>
        <w:shd w:val="clear" w:color="auto" w:fill="auto"/>
        <w:spacing w:before="0" w:line="276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ab/>
      </w: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Операційна ціль 3.5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 Розвиток туризму. Збереження та поширення культурної спадщини Вінниччини.</w:t>
      </w:r>
    </w:p>
    <w:p w:rsidR="00E75D7F" w:rsidRPr="00553734" w:rsidRDefault="00E75D7F" w:rsidP="00553734">
      <w:pPr>
        <w:pStyle w:val="a5"/>
        <w:shd w:val="clear" w:color="auto" w:fill="auto"/>
        <w:spacing w:before="0" w:line="276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ab/>
      </w:r>
      <w:r w:rsidRPr="005537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Технічне завдання :</w:t>
      </w:r>
      <w:r w:rsidR="006C7501" w:rsidRPr="005537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 xml:space="preserve"> </w:t>
      </w:r>
      <w:r w:rsidR="006C7501"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Підвищення конкурентоздатності культурно-мистецької сфери області.</w:t>
      </w:r>
    </w:p>
    <w:p w:rsidR="000715A7" w:rsidRPr="00553734" w:rsidRDefault="000715A7" w:rsidP="00553734">
      <w:pPr>
        <w:pStyle w:val="a5"/>
        <w:numPr>
          <w:ilvl w:val="0"/>
          <w:numId w:val="19"/>
        </w:numPr>
        <w:shd w:val="clear" w:color="auto" w:fill="auto"/>
        <w:spacing w:before="0" w:line="276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lastRenderedPageBreak/>
        <w:t>Стратегічна ціль 4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 Регіон спроможних громад.</w:t>
      </w:r>
    </w:p>
    <w:p w:rsidR="000715A7" w:rsidRPr="00553734" w:rsidRDefault="000715A7" w:rsidP="00553734">
      <w:pPr>
        <w:pStyle w:val="a5"/>
        <w:shd w:val="clear" w:color="auto" w:fill="auto"/>
        <w:spacing w:before="0" w:line="276" w:lineRule="auto"/>
        <w:ind w:right="40" w:firstLine="708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Операційна ціль 4.4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 Створення сприятливого середовища для дітей та молоді</w:t>
      </w:r>
      <w:r w:rsidR="006C7501"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6C7501" w:rsidRPr="00553734" w:rsidRDefault="006C7501" w:rsidP="00553734">
      <w:pPr>
        <w:pStyle w:val="a5"/>
        <w:shd w:val="clear" w:color="auto" w:fill="auto"/>
        <w:spacing w:before="0" w:line="276" w:lineRule="auto"/>
        <w:ind w:right="40" w:firstLine="708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5537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Технічне завдання</w:t>
      </w:r>
      <w:r w:rsidRPr="00553734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: Поліпшення умов надання якісної та доступної освіти.</w:t>
      </w:r>
    </w:p>
    <w:p w:rsidR="00553734" w:rsidRDefault="00553734" w:rsidP="00553734">
      <w:pPr>
        <w:pStyle w:val="a5"/>
        <w:shd w:val="clear" w:color="auto" w:fill="auto"/>
        <w:spacing w:before="0" w:line="276" w:lineRule="auto"/>
        <w:ind w:left="108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70435E" w:rsidRPr="00F554F7" w:rsidRDefault="008C239B" w:rsidP="0055373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54F7">
        <w:rPr>
          <w:b/>
          <w:sz w:val="28"/>
          <w:szCs w:val="28"/>
        </w:rPr>
        <w:t xml:space="preserve">Пріоритетними напрямками, </w:t>
      </w:r>
      <w:r w:rsidR="00A43E3F" w:rsidRPr="00F554F7">
        <w:rPr>
          <w:b/>
          <w:sz w:val="28"/>
          <w:szCs w:val="28"/>
        </w:rPr>
        <w:t xml:space="preserve">які </w:t>
      </w:r>
      <w:r w:rsidR="000300A7" w:rsidRPr="00F554F7">
        <w:rPr>
          <w:b/>
          <w:sz w:val="28"/>
          <w:szCs w:val="28"/>
        </w:rPr>
        <w:t xml:space="preserve">визначені </w:t>
      </w:r>
      <w:r w:rsidR="001E648D" w:rsidRPr="00F554F7">
        <w:rPr>
          <w:b/>
          <w:sz w:val="28"/>
          <w:szCs w:val="28"/>
        </w:rPr>
        <w:t>на законодавчому рівні, є :</w:t>
      </w:r>
    </w:p>
    <w:p w:rsidR="001E648D" w:rsidRDefault="001E648D" w:rsidP="00553734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будівництво </w:t>
      </w:r>
      <w:r w:rsidR="00F554F7">
        <w:rPr>
          <w:sz w:val="28"/>
          <w:szCs w:val="28"/>
        </w:rPr>
        <w:t>(</w:t>
      </w:r>
      <w:r w:rsidR="00556B86">
        <w:rPr>
          <w:sz w:val="28"/>
          <w:szCs w:val="28"/>
        </w:rPr>
        <w:t xml:space="preserve">модернізація) </w:t>
      </w:r>
      <w:r w:rsidR="00F554F7">
        <w:rPr>
          <w:sz w:val="28"/>
          <w:szCs w:val="28"/>
        </w:rPr>
        <w:t>опорних шкіл</w:t>
      </w:r>
      <w:r w:rsidR="0070435E">
        <w:rPr>
          <w:sz w:val="28"/>
          <w:szCs w:val="28"/>
        </w:rPr>
        <w:t>, заходи з енергозбереження</w:t>
      </w:r>
      <w:r w:rsidR="00556B86">
        <w:rPr>
          <w:sz w:val="28"/>
          <w:szCs w:val="28"/>
        </w:rPr>
        <w:t>;</w:t>
      </w:r>
    </w:p>
    <w:p w:rsidR="0070435E" w:rsidRDefault="0070435E" w:rsidP="00553734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(модернізація) дошкільних навчальних закладів, заходи з енергозбереження;</w:t>
      </w:r>
    </w:p>
    <w:p w:rsidR="006C7501" w:rsidRPr="006C7501" w:rsidRDefault="006C7501" w:rsidP="00553734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(модернізація) закладів охорони здоров’я, заходи з енергозбереження;</w:t>
      </w:r>
    </w:p>
    <w:p w:rsidR="0070435E" w:rsidRDefault="0070435E" w:rsidP="00553734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спортивної інфраструктури територіальних громад області</w:t>
      </w:r>
      <w:r w:rsidR="006C7501">
        <w:rPr>
          <w:sz w:val="28"/>
          <w:szCs w:val="28"/>
        </w:rPr>
        <w:t>;</w:t>
      </w:r>
    </w:p>
    <w:p w:rsidR="006C7501" w:rsidRDefault="006C7501" w:rsidP="00553734">
      <w:pPr>
        <w:pStyle w:val="a9"/>
        <w:spacing w:line="276" w:lineRule="auto"/>
        <w:jc w:val="both"/>
        <w:rPr>
          <w:sz w:val="28"/>
          <w:szCs w:val="28"/>
        </w:rPr>
      </w:pPr>
    </w:p>
    <w:p w:rsidR="00E37A72" w:rsidRPr="001A1118" w:rsidRDefault="00557AF3" w:rsidP="00553734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proofErr w:type="spellStart"/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</w:t>
      </w:r>
      <w:proofErr w:type="spellEnd"/>
      <w:r w:rsidR="00BD71D2" w:rsidRPr="001A1118">
        <w:rPr>
          <w:sz w:val="28"/>
          <w:szCs w:val="28"/>
          <w:u w:val="single"/>
        </w:rPr>
        <w:t>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553734">
      <w:pPr>
        <w:spacing w:line="276" w:lineRule="auto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 xml:space="preserve">рисна вартість </w:t>
      </w:r>
      <w:proofErr w:type="spellStart"/>
      <w:r w:rsidR="003B5182">
        <w:rPr>
          <w:i/>
          <w:sz w:val="28"/>
          <w:szCs w:val="28"/>
        </w:rPr>
        <w:t>проє</w:t>
      </w:r>
      <w:r w:rsidR="00384B7E">
        <w:rPr>
          <w:i/>
          <w:sz w:val="28"/>
          <w:szCs w:val="28"/>
        </w:rPr>
        <w:t>ктів</w:t>
      </w:r>
      <w:proofErr w:type="spellEnd"/>
      <w:r w:rsidR="00384B7E">
        <w:rPr>
          <w:i/>
          <w:sz w:val="28"/>
          <w:szCs w:val="28"/>
        </w:rPr>
        <w:t xml:space="preserve">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553734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>ії становить від одного до чотирьох</w:t>
      </w:r>
      <w:r w:rsidR="00BD71D2" w:rsidRPr="00C01D7A">
        <w:rPr>
          <w:sz w:val="28"/>
          <w:szCs w:val="28"/>
        </w:rPr>
        <w:t xml:space="preserve"> років;</w:t>
      </w:r>
    </w:p>
    <w:p w:rsidR="0070435E" w:rsidRDefault="00E37A72" w:rsidP="00553734">
      <w:pPr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E37A72" w:rsidRDefault="003B5182" w:rsidP="005537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</w:t>
      </w:r>
      <w:proofErr w:type="spellStart"/>
      <w:r w:rsidRPr="00C01D7A">
        <w:rPr>
          <w:sz w:val="28"/>
          <w:szCs w:val="28"/>
        </w:rPr>
        <w:t>проєктів</w:t>
      </w:r>
      <w:proofErr w:type="spellEnd"/>
      <w:r w:rsidRPr="00C01D7A">
        <w:rPr>
          <w:sz w:val="28"/>
          <w:szCs w:val="28"/>
        </w:rPr>
        <w:t xml:space="preserve">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802952" w:rsidRPr="001A1118" w:rsidRDefault="0070435E" w:rsidP="0055373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інших </w:t>
      </w:r>
      <w:proofErr w:type="spellStart"/>
      <w:r>
        <w:rPr>
          <w:sz w:val="28"/>
          <w:szCs w:val="28"/>
        </w:rPr>
        <w:t>проєктів</w:t>
      </w:r>
      <w:proofErr w:type="spellEnd"/>
      <w:r w:rsidR="00802952">
        <w:rPr>
          <w:sz w:val="28"/>
          <w:szCs w:val="28"/>
        </w:rPr>
        <w:t xml:space="preserve"> - </w:t>
      </w:r>
      <w:r w:rsidR="00802952">
        <w:rPr>
          <w:i/>
          <w:sz w:val="28"/>
          <w:szCs w:val="28"/>
        </w:rPr>
        <w:t>вартість становить понад</w:t>
      </w:r>
      <w:r w:rsidR="00802952" w:rsidRPr="001A1118">
        <w:rPr>
          <w:i/>
          <w:sz w:val="28"/>
          <w:szCs w:val="28"/>
        </w:rPr>
        <w:t xml:space="preserve"> </w:t>
      </w:r>
      <w:r w:rsidR="00802952">
        <w:rPr>
          <w:i/>
          <w:sz w:val="28"/>
          <w:szCs w:val="28"/>
        </w:rPr>
        <w:t>1</w:t>
      </w:r>
      <w:r w:rsidR="00802952" w:rsidRPr="001A1118">
        <w:rPr>
          <w:i/>
          <w:sz w:val="28"/>
          <w:szCs w:val="28"/>
        </w:rPr>
        <w:t>000,0 тис. грн.</w:t>
      </w:r>
    </w:p>
    <w:p w:rsidR="00802952" w:rsidRPr="001A1118" w:rsidRDefault="00802952" w:rsidP="00553734">
      <w:pPr>
        <w:spacing w:line="276" w:lineRule="auto"/>
        <w:jc w:val="both"/>
        <w:rPr>
          <w:sz w:val="28"/>
          <w:szCs w:val="28"/>
        </w:rPr>
      </w:pPr>
    </w:p>
    <w:p w:rsidR="00E37A72" w:rsidRPr="001A1118" w:rsidRDefault="00E37A72" w:rsidP="0055373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A1118">
        <w:rPr>
          <w:sz w:val="28"/>
          <w:szCs w:val="28"/>
        </w:rPr>
        <w:t>П</w:t>
      </w:r>
      <w:r w:rsidR="002426C4">
        <w:rPr>
          <w:sz w:val="28"/>
          <w:szCs w:val="28"/>
        </w:rPr>
        <w:t>роє</w:t>
      </w:r>
      <w:r w:rsidR="00BD71D2" w:rsidRPr="001A1118">
        <w:rPr>
          <w:sz w:val="28"/>
          <w:szCs w:val="28"/>
        </w:rPr>
        <w:t>кти</w:t>
      </w:r>
      <w:proofErr w:type="spellEnd"/>
      <w:r w:rsidR="00BD71D2" w:rsidRPr="001A1118">
        <w:rPr>
          <w:sz w:val="28"/>
          <w:szCs w:val="28"/>
        </w:rPr>
        <w:t>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</w:t>
      </w:r>
      <w:r w:rsidR="002426C4">
        <w:rPr>
          <w:sz w:val="28"/>
          <w:szCs w:val="28"/>
        </w:rPr>
        <w:t xml:space="preserve">, </w:t>
      </w:r>
      <w:r w:rsidR="00BD71D2" w:rsidRPr="001A1118">
        <w:rPr>
          <w:sz w:val="28"/>
          <w:szCs w:val="28"/>
        </w:rPr>
        <w:t>забезпечувати комплексний підхід та максимальну енергоефективність від їх реалізації.</w:t>
      </w:r>
    </w:p>
    <w:p w:rsidR="001A1118" w:rsidRDefault="001A1118" w:rsidP="00553734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711AC9" w:rsidRPr="001A1118" w:rsidRDefault="001A1118" w:rsidP="00553734">
      <w:pPr>
        <w:pStyle w:val="a9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553734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i/>
          <w:sz w:val="28"/>
          <w:szCs w:val="28"/>
        </w:rPr>
        <w:t>.</w:t>
      </w:r>
    </w:p>
    <w:p w:rsidR="004762A5" w:rsidRPr="001A1118" w:rsidRDefault="009E49CF" w:rsidP="00553734">
      <w:pPr>
        <w:numPr>
          <w:ilvl w:val="0"/>
          <w:numId w:val="1"/>
        </w:numPr>
        <w:spacing w:line="276" w:lineRule="auto"/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28C2">
        <w:rPr>
          <w:sz w:val="28"/>
          <w:szCs w:val="28"/>
        </w:rPr>
        <w:t>проект</w:t>
      </w:r>
      <w:r w:rsidR="00FC7A15" w:rsidRPr="001A1118">
        <w:rPr>
          <w:i/>
          <w:sz w:val="28"/>
          <w:szCs w:val="28"/>
        </w:rPr>
        <w:t>.</w:t>
      </w:r>
    </w:p>
    <w:p w:rsidR="00F962DD" w:rsidRPr="001A1118" w:rsidRDefault="00F175B2" w:rsidP="00553734">
      <w:pPr>
        <w:numPr>
          <w:ilvl w:val="0"/>
          <w:numId w:val="1"/>
        </w:numPr>
        <w:spacing w:line="276" w:lineRule="auto"/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553734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553734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553734">
      <w:pPr>
        <w:pStyle w:val="a9"/>
        <w:spacing w:line="276" w:lineRule="auto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Pr="003C5215" w:rsidRDefault="00FF26F4" w:rsidP="00553734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C80894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A1118">
        <w:rPr>
          <w:sz w:val="28"/>
          <w:szCs w:val="28"/>
        </w:rPr>
        <w:lastRenderedPageBreak/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C80894">
      <w:pPr>
        <w:pStyle w:val="a9"/>
        <w:numPr>
          <w:ilvl w:val="0"/>
          <w:numId w:val="4"/>
        </w:numPr>
        <w:spacing w:line="276" w:lineRule="auto"/>
        <w:ind w:hanging="153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C80894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C80894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C80894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2A3345" w:rsidRPr="001A1118">
        <w:rPr>
          <w:sz w:val="28"/>
          <w:szCs w:val="28"/>
        </w:rPr>
        <w:t xml:space="preserve">( 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553734">
      <w:pPr>
        <w:pStyle w:val="a9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681952">
        <w:rPr>
          <w:sz w:val="28"/>
          <w:szCs w:val="28"/>
        </w:rPr>
        <w:t>2021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 xml:space="preserve">ішення про </w:t>
      </w:r>
      <w:proofErr w:type="spellStart"/>
      <w:r w:rsidR="0014554D" w:rsidRPr="001A1118">
        <w:rPr>
          <w:sz w:val="28"/>
          <w:szCs w:val="28"/>
        </w:rPr>
        <w:t>співфіна</w:t>
      </w:r>
      <w:r w:rsidR="00D9010D" w:rsidRPr="001A1118">
        <w:rPr>
          <w:sz w:val="28"/>
          <w:szCs w:val="28"/>
        </w:rPr>
        <w:t>нсування</w:t>
      </w:r>
      <w:proofErr w:type="spellEnd"/>
      <w:r w:rsidR="00D9010D" w:rsidRPr="001A1118">
        <w:rPr>
          <w:sz w:val="28"/>
          <w:szCs w:val="28"/>
        </w:rPr>
        <w:t xml:space="preserve">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1A1118" w:rsidRDefault="00FC299C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Рішення про добровільне об’єднання громад по ОТГ, а які передбачають співпрацю територіальних громад – копію угоди про співробітництво.</w:t>
      </w:r>
    </w:p>
    <w:p w:rsidR="002A3345" w:rsidRPr="001A1118" w:rsidRDefault="00427B10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70435E" w:rsidRDefault="00553734" w:rsidP="00C80894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479">
        <w:rPr>
          <w:sz w:val="28"/>
          <w:szCs w:val="28"/>
        </w:rPr>
        <w:t>Фотофіксація та візуалізація об’єктів до по</w:t>
      </w:r>
      <w:r>
        <w:rPr>
          <w:sz w:val="28"/>
          <w:szCs w:val="28"/>
        </w:rPr>
        <w:t>чатку будівництва (реконструкції</w:t>
      </w:r>
      <w:r w:rsidR="00551479">
        <w:rPr>
          <w:sz w:val="28"/>
          <w:szCs w:val="28"/>
        </w:rPr>
        <w:t>, капремонт</w:t>
      </w:r>
      <w:r>
        <w:rPr>
          <w:sz w:val="28"/>
          <w:szCs w:val="28"/>
        </w:rPr>
        <w:t>у</w:t>
      </w:r>
      <w:r w:rsidR="00551479">
        <w:rPr>
          <w:sz w:val="28"/>
          <w:szCs w:val="28"/>
        </w:rPr>
        <w:t xml:space="preserve">), на дату подання </w:t>
      </w:r>
      <w:proofErr w:type="spellStart"/>
      <w:r w:rsidR="00551479">
        <w:rPr>
          <w:sz w:val="28"/>
          <w:szCs w:val="28"/>
        </w:rPr>
        <w:t>проєкту</w:t>
      </w:r>
      <w:proofErr w:type="spellEnd"/>
      <w:r w:rsidR="00551479">
        <w:rPr>
          <w:sz w:val="28"/>
          <w:szCs w:val="28"/>
        </w:rPr>
        <w:t xml:space="preserve"> і фото об’єкту з ескізного </w:t>
      </w:r>
      <w:proofErr w:type="spellStart"/>
      <w:r w:rsidR="00551479">
        <w:rPr>
          <w:sz w:val="28"/>
          <w:szCs w:val="28"/>
        </w:rPr>
        <w:t>проєкту</w:t>
      </w:r>
      <w:proofErr w:type="spellEnd"/>
      <w:r w:rsidR="00551479">
        <w:rPr>
          <w:sz w:val="28"/>
          <w:szCs w:val="28"/>
        </w:rPr>
        <w:t xml:space="preserve"> (не менш як два-три в</w:t>
      </w:r>
      <w:r>
        <w:rPr>
          <w:sz w:val="28"/>
          <w:szCs w:val="28"/>
        </w:rPr>
        <w:t>иди фасадів та внутрішніх приміщ</w:t>
      </w:r>
      <w:r w:rsidR="00551479">
        <w:rPr>
          <w:sz w:val="28"/>
          <w:szCs w:val="28"/>
        </w:rPr>
        <w:t>ень).</w:t>
      </w:r>
    </w:p>
    <w:p w:rsidR="00CD0829" w:rsidRPr="00CD0829" w:rsidRDefault="00975382" w:rsidP="00CD0829">
      <w:pPr>
        <w:spacing w:line="276" w:lineRule="auto"/>
        <w:jc w:val="both"/>
        <w:rPr>
          <w:color w:val="000080"/>
          <w:sz w:val="28"/>
          <w:szCs w:val="28"/>
        </w:rPr>
      </w:pPr>
      <w:r w:rsidRPr="00551479">
        <w:rPr>
          <w:color w:val="000080"/>
          <w:sz w:val="28"/>
          <w:szCs w:val="28"/>
        </w:rPr>
        <w:t xml:space="preserve">   </w:t>
      </w:r>
    </w:p>
    <w:p w:rsidR="00CD0829" w:rsidRPr="00C01D7A" w:rsidRDefault="00CD0829" w:rsidP="00C80894">
      <w:pPr>
        <w:spacing w:line="276" w:lineRule="auto"/>
        <w:ind w:firstLine="709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Документи подаються у паперовому вигляді з супровідним листом за п</w:t>
      </w:r>
      <w:r w:rsidR="00B17359">
        <w:rPr>
          <w:sz w:val="28"/>
          <w:szCs w:val="28"/>
        </w:rPr>
        <w:t>ідписом керівника заявника в 2-х примірниках (місце прийому документів:                  м. Вінниця, ву</w:t>
      </w:r>
      <w:r w:rsidR="00C9030F">
        <w:rPr>
          <w:sz w:val="28"/>
          <w:szCs w:val="28"/>
        </w:rPr>
        <w:t xml:space="preserve">л. Хмельницьке шосе, 7, </w:t>
      </w:r>
      <w:proofErr w:type="spellStart"/>
      <w:r w:rsidR="00C9030F">
        <w:rPr>
          <w:sz w:val="28"/>
          <w:szCs w:val="28"/>
        </w:rPr>
        <w:t>каб</w:t>
      </w:r>
      <w:proofErr w:type="spellEnd"/>
      <w:r w:rsidR="00C9030F">
        <w:rPr>
          <w:sz w:val="28"/>
          <w:szCs w:val="28"/>
        </w:rPr>
        <w:t>. 820</w:t>
      </w:r>
      <w:r w:rsidR="00B17359">
        <w:rPr>
          <w:sz w:val="28"/>
          <w:szCs w:val="28"/>
        </w:rPr>
        <w:t>, щоденно з 09-00 до 18-00 години (крім суботи та неділі).</w:t>
      </w:r>
    </w:p>
    <w:p w:rsidR="00CD0829" w:rsidRDefault="00CD0829" w:rsidP="00CD082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17359" w:rsidRDefault="00B17359" w:rsidP="00CD08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оцінювання регіональною комісією не будуть допущені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>:</w:t>
      </w:r>
    </w:p>
    <w:p w:rsidR="00B17359" w:rsidRDefault="005F16CE" w:rsidP="00B17359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359">
        <w:rPr>
          <w:sz w:val="28"/>
          <w:szCs w:val="28"/>
        </w:rPr>
        <w:t>аявники яких не надали у повному обсязі необхідних документів;</w:t>
      </w:r>
    </w:p>
    <w:p w:rsidR="00B17359" w:rsidRDefault="005F16CE" w:rsidP="00B17359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17359">
        <w:rPr>
          <w:sz w:val="28"/>
          <w:szCs w:val="28"/>
        </w:rPr>
        <w:t>кі не розміщені в електронному вигляд</w:t>
      </w:r>
      <w:r w:rsidR="00EA3CC4">
        <w:rPr>
          <w:sz w:val="28"/>
          <w:szCs w:val="28"/>
        </w:rPr>
        <w:t>і на оновленій платформі ДФРР</w:t>
      </w:r>
      <w:bookmarkStart w:id="0" w:name="_GoBack"/>
      <w:bookmarkEnd w:id="0"/>
      <w:r w:rsidR="00B17359">
        <w:rPr>
          <w:sz w:val="28"/>
          <w:szCs w:val="28"/>
        </w:rPr>
        <w:t>;</w:t>
      </w:r>
    </w:p>
    <w:p w:rsidR="00B17359" w:rsidRDefault="005F16CE" w:rsidP="00B17359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які подано після вказаного терміну прийому документів.</w:t>
      </w:r>
    </w:p>
    <w:p w:rsidR="005F16CE" w:rsidRPr="00B17359" w:rsidRDefault="005F16CE" w:rsidP="005F16CE">
      <w:pPr>
        <w:pStyle w:val="a9"/>
        <w:spacing w:line="276" w:lineRule="auto"/>
        <w:jc w:val="both"/>
        <w:rPr>
          <w:sz w:val="28"/>
          <w:szCs w:val="28"/>
        </w:rPr>
      </w:pPr>
    </w:p>
    <w:p w:rsidR="00CD0829" w:rsidRPr="001A1118" w:rsidRDefault="00CD0829" w:rsidP="00CD082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8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Pr="001A1118">
        <w:rPr>
          <w:sz w:val="28"/>
          <w:szCs w:val="28"/>
        </w:rPr>
        <w:t xml:space="preserve"> або </w:t>
      </w:r>
      <w:hyperlink r:id="rId9" w:history="1">
        <w:r w:rsidRPr="001A1118">
          <w:rPr>
            <w:rStyle w:val="a3"/>
            <w:sz w:val="28"/>
            <w:szCs w:val="28"/>
            <w:lang w:val="en-US"/>
          </w:rPr>
          <w:t>ums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</w:t>
        </w:r>
        <w:r w:rsidRPr="001A1118">
          <w:rPr>
            <w:rStyle w:val="a3"/>
            <w:sz w:val="28"/>
            <w:szCs w:val="28"/>
            <w:lang w:val="ru-RU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A111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A1118">
        <w:rPr>
          <w:color w:val="000080"/>
          <w:sz w:val="28"/>
          <w:szCs w:val="28"/>
          <w:lang w:val="ru-RU"/>
        </w:rPr>
        <w:t xml:space="preserve">   </w:t>
      </w:r>
    </w:p>
    <w:p w:rsidR="00CD0829" w:rsidRPr="001A1118" w:rsidRDefault="00302F82" w:rsidP="00CD082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Телефони для довідок: 66-13-79, 66-12-72</w:t>
      </w:r>
    </w:p>
    <w:p w:rsidR="00553734" w:rsidRPr="00CD0829" w:rsidRDefault="00553734" w:rsidP="00553734">
      <w:pPr>
        <w:spacing w:line="276" w:lineRule="auto"/>
        <w:jc w:val="both"/>
        <w:rPr>
          <w:color w:val="000080"/>
          <w:sz w:val="28"/>
          <w:szCs w:val="28"/>
          <w:lang w:val="ru-RU"/>
        </w:rPr>
      </w:pPr>
    </w:p>
    <w:p w:rsidR="00553734" w:rsidRDefault="00553734" w:rsidP="00553734">
      <w:pPr>
        <w:spacing w:line="276" w:lineRule="auto"/>
        <w:jc w:val="both"/>
        <w:rPr>
          <w:color w:val="000080"/>
          <w:sz w:val="28"/>
          <w:szCs w:val="28"/>
        </w:rPr>
      </w:pPr>
    </w:p>
    <w:p w:rsidR="00C201D4" w:rsidRPr="001A1118" w:rsidRDefault="00E03E4F" w:rsidP="00553734">
      <w:pPr>
        <w:spacing w:line="276" w:lineRule="auto"/>
        <w:jc w:val="both"/>
        <w:rPr>
          <w:sz w:val="28"/>
          <w:szCs w:val="28"/>
          <w:lang w:val="ru-RU"/>
        </w:rPr>
      </w:pPr>
    </w:p>
    <w:sectPr w:rsidR="00C201D4" w:rsidRPr="001A1118" w:rsidSect="0070435E">
      <w:pgSz w:w="11906" w:h="16838" w:code="9"/>
      <w:pgMar w:top="426" w:right="707" w:bottom="709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20F"/>
    <w:multiLevelType w:val="hybridMultilevel"/>
    <w:tmpl w:val="A00A327A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F4C604C"/>
    <w:multiLevelType w:val="hybridMultilevel"/>
    <w:tmpl w:val="DFA2F0AE"/>
    <w:lvl w:ilvl="0" w:tplc="60D0A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34DA"/>
    <w:multiLevelType w:val="hybridMultilevel"/>
    <w:tmpl w:val="C1FEB56C"/>
    <w:lvl w:ilvl="0" w:tplc="8D9C1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4"/>
  </w:num>
  <w:num w:numId="14">
    <w:abstractNumId w:val="19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715A7"/>
    <w:rsid w:val="000A2CB9"/>
    <w:rsid w:val="000A7741"/>
    <w:rsid w:val="000B23A5"/>
    <w:rsid w:val="000C01DD"/>
    <w:rsid w:val="0014554D"/>
    <w:rsid w:val="001765B5"/>
    <w:rsid w:val="00194AFB"/>
    <w:rsid w:val="001A1118"/>
    <w:rsid w:val="001D37D3"/>
    <w:rsid w:val="001E648D"/>
    <w:rsid w:val="00204214"/>
    <w:rsid w:val="00216F4D"/>
    <w:rsid w:val="00231D93"/>
    <w:rsid w:val="002426C4"/>
    <w:rsid w:val="00255B71"/>
    <w:rsid w:val="002A0894"/>
    <w:rsid w:val="002A3345"/>
    <w:rsid w:val="002F45EC"/>
    <w:rsid w:val="002F7677"/>
    <w:rsid w:val="00302F82"/>
    <w:rsid w:val="00384B7E"/>
    <w:rsid w:val="003B5182"/>
    <w:rsid w:val="003C5215"/>
    <w:rsid w:val="003F4FBD"/>
    <w:rsid w:val="003F7ABF"/>
    <w:rsid w:val="00414729"/>
    <w:rsid w:val="00427B10"/>
    <w:rsid w:val="00446302"/>
    <w:rsid w:val="00446CD0"/>
    <w:rsid w:val="00450CED"/>
    <w:rsid w:val="004762A5"/>
    <w:rsid w:val="004A6276"/>
    <w:rsid w:val="004F71CA"/>
    <w:rsid w:val="00515455"/>
    <w:rsid w:val="00525BA5"/>
    <w:rsid w:val="005370F0"/>
    <w:rsid w:val="00551479"/>
    <w:rsid w:val="00553734"/>
    <w:rsid w:val="00556B86"/>
    <w:rsid w:val="00557AF3"/>
    <w:rsid w:val="0058645D"/>
    <w:rsid w:val="00596FC9"/>
    <w:rsid w:val="005B0E97"/>
    <w:rsid w:val="005D3791"/>
    <w:rsid w:val="005F16CE"/>
    <w:rsid w:val="00681952"/>
    <w:rsid w:val="006C5F1C"/>
    <w:rsid w:val="006C7501"/>
    <w:rsid w:val="0070435E"/>
    <w:rsid w:val="00711AC9"/>
    <w:rsid w:val="007562F7"/>
    <w:rsid w:val="007A4C81"/>
    <w:rsid w:val="007B021D"/>
    <w:rsid w:val="007D2A34"/>
    <w:rsid w:val="007E0CFF"/>
    <w:rsid w:val="007F1376"/>
    <w:rsid w:val="00802952"/>
    <w:rsid w:val="00821336"/>
    <w:rsid w:val="00836707"/>
    <w:rsid w:val="00857144"/>
    <w:rsid w:val="00891454"/>
    <w:rsid w:val="008A3A5B"/>
    <w:rsid w:val="008A411B"/>
    <w:rsid w:val="008C239B"/>
    <w:rsid w:val="008F4DC8"/>
    <w:rsid w:val="00956C20"/>
    <w:rsid w:val="00957468"/>
    <w:rsid w:val="00975382"/>
    <w:rsid w:val="00991DEA"/>
    <w:rsid w:val="009A2118"/>
    <w:rsid w:val="009C72A3"/>
    <w:rsid w:val="009E49CF"/>
    <w:rsid w:val="009F0B13"/>
    <w:rsid w:val="009F2D6D"/>
    <w:rsid w:val="00A03ED8"/>
    <w:rsid w:val="00A10128"/>
    <w:rsid w:val="00A43E3F"/>
    <w:rsid w:val="00A61677"/>
    <w:rsid w:val="00A85A48"/>
    <w:rsid w:val="00A977D4"/>
    <w:rsid w:val="00AA62F4"/>
    <w:rsid w:val="00AC2AE5"/>
    <w:rsid w:val="00AD139D"/>
    <w:rsid w:val="00B0664E"/>
    <w:rsid w:val="00B17359"/>
    <w:rsid w:val="00B40F0E"/>
    <w:rsid w:val="00B51BCC"/>
    <w:rsid w:val="00B66631"/>
    <w:rsid w:val="00B81809"/>
    <w:rsid w:val="00B8313A"/>
    <w:rsid w:val="00B915F6"/>
    <w:rsid w:val="00BD71D2"/>
    <w:rsid w:val="00C01D7A"/>
    <w:rsid w:val="00C25DB8"/>
    <w:rsid w:val="00C80894"/>
    <w:rsid w:val="00C9030F"/>
    <w:rsid w:val="00C92614"/>
    <w:rsid w:val="00CC71DF"/>
    <w:rsid w:val="00CC7946"/>
    <w:rsid w:val="00CD0829"/>
    <w:rsid w:val="00D01659"/>
    <w:rsid w:val="00D136B2"/>
    <w:rsid w:val="00D9010D"/>
    <w:rsid w:val="00E24759"/>
    <w:rsid w:val="00E37A72"/>
    <w:rsid w:val="00E535D6"/>
    <w:rsid w:val="00E63006"/>
    <w:rsid w:val="00E65D70"/>
    <w:rsid w:val="00E75D7F"/>
    <w:rsid w:val="00E86439"/>
    <w:rsid w:val="00EA3CC4"/>
    <w:rsid w:val="00ED4997"/>
    <w:rsid w:val="00EE373A"/>
    <w:rsid w:val="00F175B2"/>
    <w:rsid w:val="00F46E39"/>
    <w:rsid w:val="00F554F7"/>
    <w:rsid w:val="00F962DD"/>
    <w:rsid w:val="00FC28C2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5D7F"/>
    <w:pPr>
      <w:spacing w:after="160" w:line="276" w:lineRule="auto"/>
      <w:jc w:val="both"/>
      <w:outlineLvl w:val="2"/>
    </w:pPr>
    <w:rPr>
      <w:rFonts w:ascii="Arial" w:eastAsiaTheme="minorEastAsia" w:hAnsi="Arial" w:cs="Arial"/>
      <w:b/>
      <w:bCs/>
      <w:color w:val="595959" w:themeColor="text1" w:themeTint="A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16F4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5D7F"/>
    <w:rPr>
      <w:rFonts w:ascii="Arial" w:eastAsiaTheme="minorEastAsia" w:hAnsi="Arial" w:cs="Arial"/>
      <w:b/>
      <w:b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nm0stgslbwmuinq/AABgzvoveNclG7Jjozv9V1jV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frr.minregion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s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D4AA-EFB7-4A16-B013-735E649A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Бабич  Людмила  Миколаївна</cp:lastModifiedBy>
  <cp:revision>36</cp:revision>
  <dcterms:created xsi:type="dcterms:W3CDTF">2018-08-17T07:56:00Z</dcterms:created>
  <dcterms:modified xsi:type="dcterms:W3CDTF">2020-02-27T12:30:00Z</dcterms:modified>
</cp:coreProperties>
</file>