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0B" w:rsidRDefault="00702F0B" w:rsidP="00702F0B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Інформація</w:t>
      </w:r>
    </w:p>
    <w:p w:rsidR="00702F0B" w:rsidRDefault="00702F0B" w:rsidP="00702F0B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про результати перевірки, передбаченої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Законом України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                                </w:t>
      </w:r>
    </w:p>
    <w:p w:rsidR="00702F0B" w:rsidRDefault="00702F0B" w:rsidP="00702F0B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</w:p>
    <w:p w:rsidR="00702F0B" w:rsidRDefault="00702F0B" w:rsidP="00702F0B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8"/>
          <w:szCs w:val="28"/>
        </w:rPr>
        <w:t>щодо ГРАЧОВА Андрія Сергійовича</w:t>
      </w:r>
    </w:p>
    <w:p w:rsidR="00702F0B" w:rsidRDefault="00702F0B" w:rsidP="00702F0B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702F0B" w:rsidRDefault="00702F0B" w:rsidP="00702F0B">
      <w:pPr>
        <w:pStyle w:val="a3"/>
        <w:shd w:val="clear" w:color="auto" w:fill="FFFFFF"/>
        <w:spacing w:before="0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, затвердженого постановою Кабінету Міністрів України від 16 жовтня 2014 р</w:t>
      </w:r>
      <w:r>
        <w:rPr>
          <w:color w:val="202020"/>
          <w:sz w:val="28"/>
          <w:szCs w:val="28"/>
        </w:rPr>
        <w:t>оку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№ 563,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Департаментом соціальної та молодіжної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пров</w:t>
      </w:r>
      <w:r>
        <w:rPr>
          <w:color w:val="202020"/>
          <w:sz w:val="28"/>
          <w:szCs w:val="28"/>
        </w:rPr>
        <w:t>одилась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перевірк</w:t>
      </w:r>
      <w:r>
        <w:rPr>
          <w:color w:val="202020"/>
          <w:sz w:val="28"/>
          <w:szCs w:val="28"/>
        </w:rPr>
        <w:t>а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 xml:space="preserve">1 Закону України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>, щодо</w:t>
      </w:r>
      <w:r>
        <w:rPr>
          <w:rStyle w:val="apple-converted-space"/>
          <w:rFonts w:ascii="OpenSansLight" w:hAnsi="OpenSansLight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ГРАЧОВА АНДРІЯ СЕРГІЙОВИЧА,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</w:rPr>
        <w:t>ий працює начальником відділу допомоги учасникам АТО управління соціальної підтримки та державних гарантій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Департаменту соціальної та молодіжної політики Вінницької облдержадміністрації</w:t>
      </w:r>
      <w:r>
        <w:rPr>
          <w:color w:val="202020"/>
          <w:sz w:val="28"/>
          <w:szCs w:val="28"/>
        </w:rPr>
        <w:t>.</w:t>
      </w:r>
    </w:p>
    <w:p w:rsidR="00702F0B" w:rsidRDefault="00702F0B" w:rsidP="00702F0B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702F0B" w:rsidRDefault="00702F0B" w:rsidP="00702F0B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ГРАЧОВА А. С.</w:t>
      </w:r>
      <w:r>
        <w:rPr>
          <w:rStyle w:val="apple-converted-space"/>
          <w:rFonts w:ascii="OpenSansLight" w:hAnsi="OpenSansLight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8"/>
          <w:szCs w:val="28"/>
        </w:rPr>
        <w:t> </w:t>
      </w:r>
      <w:proofErr w:type="spellStart"/>
      <w:r>
        <w:rPr>
          <w:color w:val="202020"/>
          <w:sz w:val="28"/>
          <w:szCs w:val="28"/>
        </w:rPr>
        <w:t>і</w:t>
      </w:r>
      <w:r>
        <w:rPr>
          <w:rFonts w:ascii="OpenSansLight" w:hAnsi="OpenSansLight"/>
          <w:color w:val="202020"/>
          <w:sz w:val="28"/>
          <w:szCs w:val="28"/>
        </w:rPr>
        <w:t>четвертою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.</w:t>
      </w:r>
    </w:p>
    <w:p w:rsidR="00B63CA6" w:rsidRDefault="00B63CA6"/>
    <w:sectPr w:rsidR="00B63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02F0B"/>
    <w:rsid w:val="00702F0B"/>
    <w:rsid w:val="00B6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0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F0B"/>
  </w:style>
  <w:style w:type="paragraph" w:customStyle="1" w:styleId="a3">
    <w:name w:val="a"/>
    <w:basedOn w:val="a"/>
    <w:rsid w:val="0070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2016-11-18T08:56:00Z</dcterms:created>
  <dcterms:modified xsi:type="dcterms:W3CDTF">2016-11-18T08:56:00Z</dcterms:modified>
</cp:coreProperties>
</file>