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337" w14:textId="484EF7CB" w:rsidR="006C57D9" w:rsidRPr="009E5249" w:rsidRDefault="006C57D9" w:rsidP="009E5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2C9C2BD3" w14:textId="3D3DC0F4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168305348"/>
      <w:r w:rsidRPr="009E5249">
        <w:rPr>
          <w:rFonts w:ascii="Times New Roman" w:hAnsi="Times New Roman" w:cs="Times New Roman"/>
          <w:i/>
          <w:sz w:val="26"/>
          <w:szCs w:val="26"/>
        </w:rPr>
        <w:t>Повне та скорочене найменування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Товариство з обмеженою відповідальністю «СХК «Вінницька промислова група»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 xml:space="preserve"> (скорочене найменування –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ТОВ «СХК «Вінницька промислова група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>».</w:t>
      </w:r>
    </w:p>
    <w:p w14:paraId="7E4A1397" w14:textId="42A1DF34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eastAsia="uk-UA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Ідентифікаційний код юридичної особи в ЄДРПОУ: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630C" w:rsidRPr="009E524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33623350</w:t>
      </w:r>
      <w:r w:rsidR="00474813" w:rsidRPr="009E524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14:paraId="7ADE952B" w14:textId="65576D00" w:rsidR="008646B6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 xml:space="preserve">21022, Україна, Вінницька обл., Вінницький р-н, м. Вінниця, вул. </w:t>
      </w:r>
      <w:proofErr w:type="spellStart"/>
      <w:r w:rsidR="0028630C" w:rsidRPr="009E5249">
        <w:rPr>
          <w:rFonts w:ascii="Times New Roman" w:hAnsi="Times New Roman" w:cs="Times New Roman"/>
          <w:iCs/>
          <w:sz w:val="26"/>
          <w:szCs w:val="26"/>
        </w:rPr>
        <w:t>Зулінського</w:t>
      </w:r>
      <w:proofErr w:type="spellEnd"/>
      <w:r w:rsidR="0028630C" w:rsidRPr="009E5249">
        <w:rPr>
          <w:rFonts w:ascii="Times New Roman" w:hAnsi="Times New Roman" w:cs="Times New Roman"/>
          <w:iCs/>
          <w:sz w:val="26"/>
          <w:szCs w:val="26"/>
        </w:rPr>
        <w:t xml:space="preserve"> Сергія, 54-А; </w:t>
      </w:r>
      <w:proofErr w:type="spellStart"/>
      <w:r w:rsidR="0028630C" w:rsidRPr="009E5249">
        <w:rPr>
          <w:rFonts w:ascii="Times New Roman" w:hAnsi="Times New Roman" w:cs="Times New Roman"/>
          <w:iCs/>
          <w:sz w:val="26"/>
          <w:szCs w:val="26"/>
        </w:rPr>
        <w:t>тел</w:t>
      </w:r>
      <w:proofErr w:type="spellEnd"/>
      <w:r w:rsidR="0028630C" w:rsidRPr="009E5249">
        <w:rPr>
          <w:rFonts w:ascii="Times New Roman" w:hAnsi="Times New Roman" w:cs="Times New Roman"/>
          <w:iCs/>
          <w:sz w:val="26"/>
          <w:szCs w:val="26"/>
        </w:rPr>
        <w:t xml:space="preserve">. +380975034892; </w:t>
      </w:r>
      <w:proofErr w:type="spellStart"/>
      <w:r w:rsidR="0028630C" w:rsidRPr="009E5249">
        <w:rPr>
          <w:rFonts w:ascii="Times New Roman" w:hAnsi="Times New Roman" w:cs="Times New Roman"/>
          <w:iCs/>
          <w:sz w:val="26"/>
          <w:szCs w:val="26"/>
        </w:rPr>
        <w:t>ел</w:t>
      </w:r>
      <w:proofErr w:type="spellEnd"/>
      <w:r w:rsidR="0028630C" w:rsidRPr="009E5249">
        <w:rPr>
          <w:rFonts w:ascii="Times New Roman" w:hAnsi="Times New Roman" w:cs="Times New Roman"/>
          <w:iCs/>
          <w:sz w:val="26"/>
          <w:szCs w:val="26"/>
        </w:rPr>
        <w:t>. пошта: n.mazur@agro-corp.com.ua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>.</w:t>
      </w:r>
    </w:p>
    <w:p w14:paraId="28873F86" w14:textId="5AC5F68D" w:rsidR="00474813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Місцезнаходження об’єкта/промислового майданчика: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 xml:space="preserve">промисловий майданчик «Вінницький елеватор» знаходиться за адресою: 21022, Україна, Вінницька обл., Вінницький р-н, м. Вінниця, вул. </w:t>
      </w:r>
      <w:proofErr w:type="spellStart"/>
      <w:r w:rsidR="0028630C" w:rsidRPr="009E5249">
        <w:rPr>
          <w:rFonts w:ascii="Times New Roman" w:hAnsi="Times New Roman" w:cs="Times New Roman"/>
          <w:iCs/>
          <w:sz w:val="26"/>
          <w:szCs w:val="26"/>
        </w:rPr>
        <w:t>Зулінського</w:t>
      </w:r>
      <w:proofErr w:type="spellEnd"/>
      <w:r w:rsidR="0028630C" w:rsidRPr="009E5249">
        <w:rPr>
          <w:rFonts w:ascii="Times New Roman" w:hAnsi="Times New Roman" w:cs="Times New Roman"/>
          <w:iCs/>
          <w:sz w:val="26"/>
          <w:szCs w:val="26"/>
        </w:rPr>
        <w:t xml:space="preserve"> Сергія, 54-А</w:t>
      </w:r>
      <w:r w:rsidR="00881365" w:rsidRPr="009E5249">
        <w:rPr>
          <w:rFonts w:ascii="Times New Roman" w:hAnsi="Times New Roman" w:cs="Times New Roman"/>
          <w:iCs/>
          <w:sz w:val="26"/>
          <w:szCs w:val="26"/>
        </w:rPr>
        <w:t>, 54–Б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>.</w:t>
      </w:r>
    </w:p>
    <w:p w14:paraId="39653B44" w14:textId="6CFD2188" w:rsidR="00474813" w:rsidRPr="009E5249" w:rsidRDefault="008646B6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8" w:tgtFrame="_blank" w:history="1">
        <w:r w:rsidRPr="009E5249">
          <w:rPr>
            <w:rFonts w:ascii="Times New Roman" w:hAnsi="Times New Roman" w:cs="Times New Roman"/>
            <w:i/>
            <w:sz w:val="26"/>
            <w:szCs w:val="26"/>
          </w:rPr>
          <w:t>Закону України</w:t>
        </w:r>
      </w:hyperlink>
      <w:r w:rsidRPr="009E5249">
        <w:rPr>
          <w:rFonts w:ascii="Times New Roman" w:hAnsi="Times New Roman" w:cs="Times New Roman"/>
          <w:i/>
          <w:sz w:val="26"/>
          <w:szCs w:val="26"/>
        </w:rPr>
        <w:t xml:space="preserve"> «Про оцінку впливу на довкілля» підлягає оцінці впливу на довкілля:</w:t>
      </w:r>
      <w:r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630C" w:rsidRPr="009E5249">
        <w:rPr>
          <w:rFonts w:ascii="Times New Roman" w:hAnsi="Times New Roman" w:cs="Times New Roman"/>
          <w:iCs/>
          <w:sz w:val="26"/>
          <w:szCs w:val="26"/>
        </w:rPr>
        <w:t>згідно Закону України «Про оцінку впливу на довкілля» № 2059 від 23.05.2017 р. діяльність ТОВ «СХК «Вінницька промислова група» не відноситься до видів планованої діяльності та об’єктів, які підлягають оцінці впливу на довкілля.</w:t>
      </w:r>
      <w:r w:rsidR="00474813" w:rsidRPr="009E5249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52DF6D3" w14:textId="2997DAA5" w:rsidR="00871E94" w:rsidRPr="009E5249" w:rsidRDefault="008646B6" w:rsidP="009E5249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Перелік та загальний опис виробництв, технологічних процесів, технологічного устаткування об’єкта:</w:t>
      </w:r>
      <w:r w:rsidR="006362AA" w:rsidRPr="009E5249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1" w:name="_Hlk170478261"/>
      <w:r w:rsidR="00871E94" w:rsidRPr="009E5249">
        <w:rPr>
          <w:rFonts w:ascii="Times New Roman" w:hAnsi="Times New Roman" w:cs="Times New Roman"/>
          <w:sz w:val="26"/>
          <w:szCs w:val="26"/>
        </w:rPr>
        <w:t>До основних технологічних операцій «Вінницького елеватора» ТОВ «СХК «Вінницька промислова група» відносяться: розвантаження, відвантаження, очищення, сушка та зберігання зернових та олійних культур; відвантаження зернових відходів; виробництво теплової енергії для власного забезпечення нею в опалювальний період року; здійснення поточного ремонту обладнання; виробництво електроенергії для забезпечення проммайданчика нею під час аварійних відключеннях електроенергії.</w:t>
      </w:r>
    </w:p>
    <w:bookmarkEnd w:id="1"/>
    <w:p w14:paraId="3F62C914" w14:textId="082B6941" w:rsidR="00871E94" w:rsidRPr="009E5249" w:rsidRDefault="00871E94" w:rsidP="009E5249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Загальна виробнича потужність 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 xml:space="preserve">підприємства </w:t>
      </w:r>
      <w:r w:rsidRPr="009E5249">
        <w:rPr>
          <w:rFonts w:ascii="Times New Roman" w:hAnsi="Times New Roman" w:cs="Times New Roman"/>
          <w:sz w:val="26"/>
          <w:szCs w:val="26"/>
        </w:rPr>
        <w:t>становить 375000 т/рік зернових та олійних культур.</w:t>
      </w:r>
    </w:p>
    <w:p w14:paraId="51D1A7A3" w14:textId="38A71531" w:rsidR="003F5487" w:rsidRPr="009E5249" w:rsidRDefault="003F5487" w:rsidP="009E5249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>Джерелами утворення забруднюючих речовин на проммайданчику є: твердопаливний котел, авторозвантажувачі, сепаратори БСХ-200, відвантаження зернових відходів з бункера на автотранспорт, буферні ємності зберігання вологого зерна, буферні ємності зберігання зер</w:t>
      </w:r>
      <w:r w:rsidR="00F22FA2" w:rsidRPr="009E5249">
        <w:rPr>
          <w:rFonts w:ascii="Times New Roman" w:hAnsi="Times New Roman" w:cs="Times New Roman"/>
          <w:sz w:val="26"/>
          <w:szCs w:val="26"/>
        </w:rPr>
        <w:t>на</w:t>
      </w:r>
      <w:r w:rsidRPr="009E5249">
        <w:rPr>
          <w:rFonts w:ascii="Times New Roman" w:hAnsi="Times New Roman" w:cs="Times New Roman"/>
          <w:sz w:val="26"/>
          <w:szCs w:val="26"/>
        </w:rPr>
        <w:t xml:space="preserve">, зерносушарки TORNUM TK8-28-4, скидні свічі продувки газопроводу зерносушарок, сепаратори ТАС-206,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силоси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 зберігання </w:t>
      </w:r>
      <w:r w:rsidR="00F22FA2" w:rsidRPr="009E5249">
        <w:rPr>
          <w:rFonts w:ascii="Times New Roman" w:hAnsi="Times New Roman" w:cs="Times New Roman"/>
          <w:sz w:val="26"/>
          <w:szCs w:val="26"/>
        </w:rPr>
        <w:t>зерна</w:t>
      </w:r>
      <w:r w:rsidRPr="009E5249">
        <w:rPr>
          <w:rFonts w:ascii="Times New Roman" w:hAnsi="Times New Roman" w:cs="Times New Roman"/>
          <w:sz w:val="26"/>
          <w:szCs w:val="26"/>
        </w:rPr>
        <w:t>, відвантаження зерн</w:t>
      </w:r>
      <w:r w:rsidR="00F22FA2" w:rsidRPr="009E5249">
        <w:rPr>
          <w:rFonts w:ascii="Times New Roman" w:hAnsi="Times New Roman" w:cs="Times New Roman"/>
          <w:sz w:val="26"/>
          <w:szCs w:val="26"/>
        </w:rPr>
        <w:t>а</w:t>
      </w:r>
      <w:r w:rsidRPr="009E5249">
        <w:rPr>
          <w:rFonts w:ascii="Times New Roman" w:hAnsi="Times New Roman" w:cs="Times New Roman"/>
          <w:sz w:val="26"/>
          <w:szCs w:val="26"/>
        </w:rPr>
        <w:t xml:space="preserve"> на залізничний транспорт, відвантаження зерн</w:t>
      </w:r>
      <w:r w:rsidR="00F22FA2" w:rsidRPr="009E5249">
        <w:rPr>
          <w:rFonts w:ascii="Times New Roman" w:hAnsi="Times New Roman" w:cs="Times New Roman"/>
          <w:sz w:val="26"/>
          <w:szCs w:val="26"/>
        </w:rPr>
        <w:t>а</w:t>
      </w:r>
      <w:r w:rsidRPr="009E5249">
        <w:rPr>
          <w:rFonts w:ascii="Times New Roman" w:hAnsi="Times New Roman" w:cs="Times New Roman"/>
          <w:sz w:val="26"/>
          <w:szCs w:val="26"/>
        </w:rPr>
        <w:t xml:space="preserve"> з бункера на автотранспорт, склади зернових відходів, зерносушарка TORNUM HPC 12-28-4, газопровід зерносушарки TORNUM HPC 12-28-4, </w:t>
      </w:r>
      <w:r w:rsidRPr="009E5249">
        <w:rPr>
          <w:rFonts w:ascii="Times New Roman" w:hAnsi="Times New Roman" w:cs="Times New Roman"/>
          <w:sz w:val="26"/>
          <w:szCs w:val="26"/>
        </w:rPr>
        <w:lastRenderedPageBreak/>
        <w:t xml:space="preserve">пост зварювання, дизельний генератор, склад «мертвих» відходів, бензинова помпа, ШРП, аспірації завальної ями, завальні ями, бункери відвантаження </w:t>
      </w:r>
      <w:r w:rsidR="00F22FA2" w:rsidRPr="009E5249">
        <w:rPr>
          <w:rFonts w:ascii="Times New Roman" w:hAnsi="Times New Roman" w:cs="Times New Roman"/>
          <w:sz w:val="26"/>
          <w:szCs w:val="26"/>
        </w:rPr>
        <w:t>зерна</w:t>
      </w:r>
      <w:r w:rsidRPr="009E5249">
        <w:rPr>
          <w:rFonts w:ascii="Times New Roman" w:hAnsi="Times New Roman" w:cs="Times New Roman"/>
          <w:sz w:val="26"/>
          <w:szCs w:val="26"/>
        </w:rPr>
        <w:t xml:space="preserve"> на автотранспорт,  аспірації норій, аспірації транспортерів, норії, транспортери, аспірації віялок від зерносушарок FTD 10/40, аспірації віялок від зерносушарок FTD 6/32, зерносушарки FTD 10/40, зерносушарки FTD 6/32, газопровід зерносушарок FTD 10/40, газопровід зерносушарок FTD 6/32, бункери відвантаження </w:t>
      </w:r>
      <w:r w:rsidR="00E04EC6" w:rsidRPr="009E5249">
        <w:rPr>
          <w:rFonts w:ascii="Times New Roman" w:hAnsi="Times New Roman" w:cs="Times New Roman"/>
          <w:sz w:val="26"/>
          <w:szCs w:val="26"/>
        </w:rPr>
        <w:t>зерна</w:t>
      </w:r>
      <w:r w:rsidRPr="009E5249">
        <w:rPr>
          <w:rFonts w:ascii="Times New Roman" w:hAnsi="Times New Roman" w:cs="Times New Roman"/>
          <w:sz w:val="26"/>
          <w:szCs w:val="26"/>
        </w:rPr>
        <w:t xml:space="preserve"> на залізничний транспорт.</w:t>
      </w:r>
    </w:p>
    <w:p w14:paraId="3D36E499" w14:textId="7539E60B" w:rsidR="00D468EF" w:rsidRPr="009E5249" w:rsidRDefault="00D468EF" w:rsidP="009E5249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>На підприємстві передбачено 3 технологічні лінії: Вінниця-1, Вінниця-2, Вінниця-3.</w:t>
      </w:r>
    </w:p>
    <w:p w14:paraId="2E2BC7C4" w14:textId="062AE903" w:rsidR="00871E94" w:rsidRPr="009E5249" w:rsidRDefault="00871E94" w:rsidP="009E5249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E524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Основне виробництво</w:t>
      </w:r>
    </w:p>
    <w:p w14:paraId="3739D708" w14:textId="448578C6" w:rsidR="00AC07F8" w:rsidRPr="009E5249" w:rsidRDefault="00AC07F8" w:rsidP="009E5249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iCs/>
          <w:sz w:val="26"/>
          <w:szCs w:val="26"/>
        </w:rPr>
        <w:t>Вінниця-1</w:t>
      </w:r>
    </w:p>
    <w:p w14:paraId="4C8149DA" w14:textId="454D7F59" w:rsidR="00AC07F8" w:rsidRPr="009E5249" w:rsidRDefault="00AC07F8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_Hlk168388886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приймання зерна з </w:t>
      </w:r>
      <w:r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автотранспорту (</w:t>
      </w:r>
      <w:r w:rsidR="00461596" w:rsidRPr="00461596">
        <w:rPr>
          <w:rFonts w:ascii="Times New Roman" w:hAnsi="Times New Roman" w:cs="Times New Roman"/>
          <w:bCs/>
          <w:sz w:val="26"/>
          <w:szCs w:val="26"/>
        </w:rPr>
        <w:t>вантажопідйомністю</w:t>
      </w:r>
      <w:r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6ED"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середньому 60</w:t>
      </w:r>
      <w:r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т) </w:t>
      </w:r>
      <w:r w:rsidR="008D36ED"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використовуються</w:t>
      </w:r>
      <w:r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авторозвантажувачі </w:t>
      </w:r>
      <w:r w:rsidR="008D36ED"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УРАГ</w:t>
      </w:r>
      <w:r w:rsidRPr="004615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продуктивністю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6ED" w:rsidRPr="009E5249">
        <w:rPr>
          <w:rFonts w:ascii="Times New Roman" w:eastAsia="Times New Roman" w:hAnsi="Times New Roman" w:cs="Times New Roman"/>
          <w:sz w:val="26"/>
          <w:szCs w:val="26"/>
        </w:rPr>
        <w:t>250-300 т/год</w:t>
      </w:r>
      <w:r w:rsidR="008D36ED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Зерно розвантажують в приймальний бункер. </w:t>
      </w:r>
      <w:bookmarkStart w:id="3" w:name="_Hlk180657759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 час розвантаження зерн</w:t>
      </w:r>
      <w:r w:rsidR="00066AF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атмосферне повітря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 викид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речовин у вигляді суспендованих твердих частинок недиференційованих за складом (пил зерновий). </w:t>
      </w:r>
      <w:bookmarkEnd w:id="3"/>
    </w:p>
    <w:p w14:paraId="72D23220" w14:textId="1CDC8FE3" w:rsidR="008D36ED" w:rsidRPr="009E5249" w:rsidRDefault="008D36ED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 приймального бункера переміщення зерн</w:t>
      </w:r>
      <w:r w:rsidR="00515CE2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відбувається за допомогою транспортерів та норій. Аспірація і </w:t>
      </w:r>
      <w:proofErr w:type="spellStart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знепилення</w:t>
      </w:r>
      <w:proofErr w:type="spellEnd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транспортування зерн</w:t>
      </w:r>
      <w:r w:rsidR="00066AF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відбуватиметься за допомогою систем аспірації з установками очистки повітря від пилу (</w:t>
      </w:r>
      <w:r w:rsidR="00BE1F64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локальний рукавний фільтр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D468EF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переміщення зерна </w:t>
      </w:r>
      <w:r w:rsidR="00D468EF"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атмосферне повітря, через трубу аспірації, </w:t>
      </w:r>
      <w:r w:rsidR="00D468EF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 викид</w:t>
      </w:r>
      <w:r w:rsidR="00D468EF"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речовин у вигляді суспендованих твердих частинок недиференційованих за складом (пил зерновий).</w:t>
      </w:r>
    </w:p>
    <w:p w14:paraId="158BC485" w14:textId="18174105" w:rsidR="00AC2603" w:rsidRPr="009E5249" w:rsidRDefault="00AC2603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необхідності зерн</w:t>
      </w:r>
      <w:r w:rsidR="00A6180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</w:t>
      </w:r>
      <w:r w:rsidR="00A6180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є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ться на очистку.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очищення зернових </w:t>
      </w:r>
      <w:r w:rsidR="00A61806"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олійних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культур використовуються два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сепаратори марки БСХ-200, продуктивністю 200 т/год кожен та сепаратор ТАС</w:t>
      </w:r>
      <w:r w:rsidR="007472F4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206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продуктивністю 250 т/год. При роботі сепараторів в атмосферне повітря здійснюється викид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>речовин у вигляді суспендованих твердих частинок недиференційованих за складом (пил зерновий).</w:t>
      </w:r>
    </w:p>
    <w:p w14:paraId="46934088" w14:textId="1747056B" w:rsidR="00C17EC0" w:rsidRPr="009E5249" w:rsidRDefault="00D468EF" w:rsidP="009E5249">
      <w:pPr>
        <w:pStyle w:val="ac"/>
        <w:tabs>
          <w:tab w:val="center" w:pos="479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необхідності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зерн</w:t>
      </w:r>
      <w:r w:rsidR="00EB474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сушать за допомогою зерносушарок. Для сушіння зернових </w:t>
      </w:r>
      <w:r w:rsidR="00EB474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олійних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</w:t>
      </w:r>
      <w:r w:rsidR="00EB474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ур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використовується дві зерносушарки TORNUM TK8-28-4, продуктивністю 53 т/год кожна (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10,37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МВт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якості палива використовується природний газ.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Річна витрата палива становить 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327925 м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="00B16E3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/рік (237,09 т/рік) для кожної зерносушарки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7EC0" w:rsidRPr="009E5249">
        <w:rPr>
          <w:rFonts w:ascii="Times New Roman" w:hAnsi="Times New Roman" w:cs="Times New Roman"/>
          <w:sz w:val="26"/>
          <w:szCs w:val="26"/>
        </w:rPr>
        <w:t xml:space="preserve"> Для відведення продуктів згорання та пилу зернового в атмосферне повітря конструкцією зерносушарки передбачено сім вентиляційних шахти для кожної зерносушарки. В результаті згорання природного газу та сушіння зерна утворюються такі забруднюючі речовини, як азоту діоксид, вуглецю оксид, метан, вуглецю діоксид, </w:t>
      </w:r>
      <w:proofErr w:type="spellStart"/>
      <w:r w:rsidR="00C17EC0" w:rsidRPr="009E524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="00C17EC0" w:rsidRPr="009E5249">
        <w:rPr>
          <w:rFonts w:ascii="Times New Roman" w:hAnsi="Times New Roman" w:cs="Times New Roman"/>
          <w:sz w:val="26"/>
          <w:szCs w:val="26"/>
        </w:rPr>
        <w:t xml:space="preserve"> оксид, а також </w:t>
      </w:r>
      <w:r w:rsidR="00C17EC0" w:rsidRPr="009E5249">
        <w:rPr>
          <w:rFonts w:ascii="Times New Roman" w:hAnsi="Times New Roman" w:cs="Times New Roman"/>
          <w:sz w:val="26"/>
          <w:szCs w:val="26"/>
        </w:rPr>
        <w:lastRenderedPageBreak/>
        <w:t>речовин у вигляді суспендованих твердих частинок недиференційованих за складом (пил зерновий).</w:t>
      </w:r>
    </w:p>
    <w:p w14:paraId="08B636E8" w14:textId="22BDB737" w:rsidR="00B16E35" w:rsidRPr="009E5249" w:rsidRDefault="00AC07F8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>Зернові та олійні культури</w:t>
      </w:r>
      <w:r w:rsidR="008D36ED" w:rsidRPr="009E5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зберігають </w:t>
      </w:r>
      <w:r w:rsidR="008D36ED" w:rsidRPr="009E5249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9E5249">
        <w:rPr>
          <w:rFonts w:ascii="Times New Roman" w:hAnsi="Times New Roman" w:cs="Times New Roman"/>
          <w:bCs/>
          <w:sz w:val="26"/>
          <w:szCs w:val="26"/>
        </w:rPr>
        <w:t>10 силос</w:t>
      </w:r>
      <w:r w:rsidR="008D36ED" w:rsidRPr="009E5249">
        <w:rPr>
          <w:rFonts w:ascii="Times New Roman" w:hAnsi="Times New Roman" w:cs="Times New Roman"/>
          <w:bCs/>
          <w:sz w:val="26"/>
          <w:szCs w:val="26"/>
        </w:rPr>
        <w:t>ах,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ємністю 10000 т кожен</w:t>
      </w:r>
      <w:r w:rsidR="00B16E35" w:rsidRPr="009E5249">
        <w:rPr>
          <w:rFonts w:ascii="Times New Roman" w:hAnsi="Times New Roman" w:cs="Times New Roman"/>
          <w:bCs/>
          <w:sz w:val="26"/>
          <w:szCs w:val="26"/>
        </w:rPr>
        <w:t xml:space="preserve"> та буферних ємностях в кількості 6 </w:t>
      </w:r>
      <w:proofErr w:type="spellStart"/>
      <w:r w:rsidR="00B16E35" w:rsidRPr="009E5249">
        <w:rPr>
          <w:rFonts w:ascii="Times New Roman" w:hAnsi="Times New Roman" w:cs="Times New Roman"/>
          <w:bCs/>
          <w:sz w:val="26"/>
          <w:szCs w:val="26"/>
        </w:rPr>
        <w:t>шт</w:t>
      </w:r>
      <w:proofErr w:type="spellEnd"/>
      <w:r w:rsidR="00B16E35" w:rsidRPr="009E5249">
        <w:rPr>
          <w:rFonts w:ascii="Times New Roman" w:hAnsi="Times New Roman" w:cs="Times New Roman"/>
          <w:bCs/>
          <w:sz w:val="26"/>
          <w:szCs w:val="26"/>
        </w:rPr>
        <w:t>, ємністю 300 т кожна.</w:t>
      </w:r>
      <w:r w:rsidR="00B16E35" w:rsidRPr="009E5249">
        <w:rPr>
          <w:rFonts w:ascii="Times New Roman" w:hAnsi="Times New Roman" w:cs="Times New Roman"/>
          <w:sz w:val="26"/>
          <w:szCs w:val="26"/>
          <w:lang w:eastAsia="ar-SA"/>
        </w:rPr>
        <w:t xml:space="preserve"> Під час зберігання </w:t>
      </w:r>
      <w:r w:rsidR="00B16E35" w:rsidRPr="009E5249">
        <w:rPr>
          <w:rFonts w:ascii="Times New Roman" w:hAnsi="Times New Roman" w:cs="Times New Roman"/>
          <w:bCs/>
          <w:sz w:val="26"/>
          <w:szCs w:val="26"/>
        </w:rPr>
        <w:t>зерн</w:t>
      </w:r>
      <w:r w:rsidR="007D5372" w:rsidRPr="009E5249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B16E35" w:rsidRPr="009E5249">
        <w:rPr>
          <w:rFonts w:ascii="Times New Roman" w:hAnsi="Times New Roman" w:cs="Times New Roman"/>
          <w:bCs/>
          <w:sz w:val="26"/>
          <w:szCs w:val="26"/>
        </w:rPr>
        <w:t xml:space="preserve">відбувається викид в атмосферне повітря речовин у вигляді суспендованих твердих частинок недиференційованих за складом (пил зерновий). </w:t>
      </w:r>
    </w:p>
    <w:p w14:paraId="0370DA6C" w14:textId="7007F9B9" w:rsidR="008D36ED" w:rsidRPr="009E5249" w:rsidRDefault="00B16E35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Вологе зерно, перед сушкою, зберігається в 4 буферних ємностях зберігання вологого зерна, ємністю 650 т кожна. 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>Під час зберігання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через вентиляційні отвори, відбувається викид в атмосферне повітря речовин у вигляді суспендованих твердих частинок недиференційованих за складом (пил зерновий). </w:t>
      </w:r>
    </w:p>
    <w:p w14:paraId="2A5C2A03" w14:textId="5D66E533" w:rsidR="00871E94" w:rsidRPr="009E5249" w:rsidRDefault="00871E94" w:rsidP="009E5249">
      <w:pPr>
        <w:pStyle w:val="21"/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r w:rsidRPr="009E5249">
        <w:rPr>
          <w:sz w:val="26"/>
          <w:szCs w:val="26"/>
          <w:lang w:val="uk-UA"/>
        </w:rPr>
        <w:t xml:space="preserve">Відвантаження зерна здійснюється на автотранспорт </w:t>
      </w:r>
      <w:r w:rsidR="00DE115D" w:rsidRPr="009E5249">
        <w:rPr>
          <w:bCs/>
          <w:sz w:val="26"/>
          <w:szCs w:val="26"/>
          <w:lang w:val="uk-UA"/>
        </w:rPr>
        <w:t>вантаж</w:t>
      </w:r>
      <w:r w:rsidR="00DE115D">
        <w:rPr>
          <w:bCs/>
          <w:sz w:val="26"/>
          <w:szCs w:val="26"/>
          <w:lang w:val="uk-UA"/>
        </w:rPr>
        <w:t>опідйомністю</w:t>
      </w:r>
      <w:r w:rsidRPr="009E5249">
        <w:rPr>
          <w:bCs/>
          <w:sz w:val="26"/>
          <w:szCs w:val="26"/>
          <w:lang w:val="uk-UA"/>
        </w:rPr>
        <w:t xml:space="preserve"> </w:t>
      </w:r>
      <w:r w:rsidR="007C5D80" w:rsidRPr="009E5249">
        <w:rPr>
          <w:bCs/>
          <w:sz w:val="26"/>
          <w:szCs w:val="26"/>
          <w:lang w:val="uk-UA"/>
        </w:rPr>
        <w:t xml:space="preserve">в середньому </w:t>
      </w:r>
      <w:r w:rsidRPr="009E5249">
        <w:rPr>
          <w:bCs/>
          <w:sz w:val="26"/>
          <w:szCs w:val="26"/>
          <w:lang w:val="uk-UA"/>
        </w:rPr>
        <w:t xml:space="preserve">25 т та залізничний транспорт </w:t>
      </w:r>
      <w:r w:rsidR="00DE115D" w:rsidRPr="009E5249">
        <w:rPr>
          <w:bCs/>
          <w:sz w:val="26"/>
          <w:szCs w:val="26"/>
          <w:lang w:val="uk-UA"/>
        </w:rPr>
        <w:t>вантаж</w:t>
      </w:r>
      <w:r w:rsidR="00DE115D">
        <w:rPr>
          <w:bCs/>
          <w:sz w:val="26"/>
          <w:szCs w:val="26"/>
          <w:lang w:val="uk-UA"/>
        </w:rPr>
        <w:t>опідйомніст</w:t>
      </w:r>
      <w:r w:rsidR="00DE115D">
        <w:rPr>
          <w:bCs/>
          <w:sz w:val="26"/>
          <w:szCs w:val="26"/>
          <w:lang w:val="uk-UA"/>
        </w:rPr>
        <w:t>ь</w:t>
      </w:r>
      <w:r w:rsidRPr="009E5249">
        <w:rPr>
          <w:sz w:val="26"/>
          <w:szCs w:val="26"/>
          <w:lang w:val="uk-UA"/>
        </w:rPr>
        <w:t xml:space="preserve"> одного вагона</w:t>
      </w:r>
      <w:r w:rsidRPr="009E5249">
        <w:rPr>
          <w:bCs/>
          <w:sz w:val="26"/>
          <w:szCs w:val="26"/>
          <w:lang w:val="uk-UA"/>
        </w:rPr>
        <w:t xml:space="preserve"> 70 т.</w:t>
      </w:r>
      <w:r w:rsidR="007C5D80" w:rsidRPr="009E5249">
        <w:rPr>
          <w:sz w:val="26"/>
          <w:szCs w:val="26"/>
          <w:lang w:val="uk-UA"/>
        </w:rPr>
        <w:t xml:space="preserve"> </w:t>
      </w:r>
      <w:r w:rsidRPr="009E5249">
        <w:rPr>
          <w:sz w:val="26"/>
          <w:szCs w:val="26"/>
          <w:lang w:val="uk-UA"/>
        </w:rPr>
        <w:t xml:space="preserve">Під час відвантаження зернових та олійних культур </w:t>
      </w:r>
      <w:r w:rsidRPr="009E5249">
        <w:rPr>
          <w:bCs/>
          <w:sz w:val="26"/>
          <w:szCs w:val="26"/>
          <w:lang w:val="uk-UA"/>
        </w:rPr>
        <w:t xml:space="preserve">відбувається викид в атмосферне повітря </w:t>
      </w:r>
      <w:r w:rsidRPr="009E5249">
        <w:rPr>
          <w:sz w:val="26"/>
          <w:szCs w:val="26"/>
          <w:lang w:val="uk-UA"/>
        </w:rPr>
        <w:t xml:space="preserve">речовин у вигляді суспендованих твердих частинок недиференційованих за складом (пил зерновий). </w:t>
      </w:r>
    </w:p>
    <w:p w14:paraId="06BF83D8" w14:textId="2C1719D4" w:rsidR="00871E94" w:rsidRPr="009E5249" w:rsidRDefault="00871E94" w:rsidP="009E5249">
      <w:pPr>
        <w:pStyle w:val="21"/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bookmarkStart w:id="4" w:name="_Hlk170295822"/>
      <w:proofErr w:type="spellStart"/>
      <w:r w:rsidRPr="009E5249">
        <w:rPr>
          <w:bCs/>
          <w:sz w:val="26"/>
          <w:szCs w:val="26"/>
        </w:rPr>
        <w:t>Під</w:t>
      </w:r>
      <w:proofErr w:type="spellEnd"/>
      <w:r w:rsidRPr="009E5249">
        <w:rPr>
          <w:bCs/>
          <w:sz w:val="26"/>
          <w:szCs w:val="26"/>
        </w:rPr>
        <w:t xml:space="preserve"> час </w:t>
      </w:r>
      <w:proofErr w:type="spellStart"/>
      <w:r w:rsidRPr="009E5249">
        <w:rPr>
          <w:bCs/>
          <w:sz w:val="26"/>
          <w:szCs w:val="26"/>
        </w:rPr>
        <w:t>очищення</w:t>
      </w:r>
      <w:proofErr w:type="spellEnd"/>
      <w:r w:rsidRPr="009E5249">
        <w:rPr>
          <w:bCs/>
          <w:sz w:val="26"/>
          <w:szCs w:val="26"/>
        </w:rPr>
        <w:t xml:space="preserve"> </w:t>
      </w:r>
      <w:r w:rsidR="007C5D80" w:rsidRPr="009E5249">
        <w:rPr>
          <w:bCs/>
          <w:sz w:val="26"/>
          <w:szCs w:val="26"/>
        </w:rPr>
        <w:t>зерна</w:t>
      </w:r>
      <w:r w:rsidRPr="009E5249">
        <w:rPr>
          <w:bCs/>
          <w:sz w:val="26"/>
          <w:szCs w:val="26"/>
        </w:rPr>
        <w:t xml:space="preserve"> за </w:t>
      </w:r>
      <w:proofErr w:type="spellStart"/>
      <w:r w:rsidRPr="009E5249">
        <w:rPr>
          <w:bCs/>
          <w:sz w:val="26"/>
          <w:szCs w:val="26"/>
        </w:rPr>
        <w:t>допомого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сепаратор</w:t>
      </w:r>
      <w:r w:rsidR="007C5D80" w:rsidRPr="009E5249">
        <w:rPr>
          <w:bCs/>
          <w:sz w:val="26"/>
          <w:szCs w:val="26"/>
        </w:rPr>
        <w:t>ів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утворюються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зернові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відходи</w:t>
      </w:r>
      <w:proofErr w:type="spellEnd"/>
      <w:r w:rsidRPr="009E5249">
        <w:rPr>
          <w:bCs/>
          <w:sz w:val="26"/>
          <w:szCs w:val="26"/>
        </w:rPr>
        <w:t xml:space="preserve">, </w:t>
      </w:r>
      <w:proofErr w:type="spellStart"/>
      <w:r w:rsidRPr="009E5249">
        <w:rPr>
          <w:bCs/>
          <w:sz w:val="26"/>
          <w:szCs w:val="26"/>
        </w:rPr>
        <w:t>що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відвантажуються</w:t>
      </w:r>
      <w:proofErr w:type="spellEnd"/>
      <w:r w:rsidRPr="009E5249">
        <w:rPr>
          <w:bCs/>
          <w:sz w:val="26"/>
          <w:szCs w:val="26"/>
        </w:rPr>
        <w:t xml:space="preserve"> на автотранспорт</w:t>
      </w:r>
      <w:r w:rsidR="00C17EC0" w:rsidRPr="009E5249">
        <w:rPr>
          <w:bCs/>
          <w:sz w:val="26"/>
          <w:szCs w:val="26"/>
        </w:rPr>
        <w:t xml:space="preserve"> </w:t>
      </w:r>
      <w:r w:rsidR="00DE115D" w:rsidRPr="009E5249">
        <w:rPr>
          <w:bCs/>
          <w:sz w:val="26"/>
          <w:szCs w:val="26"/>
          <w:lang w:val="uk-UA"/>
        </w:rPr>
        <w:t>вантаж</w:t>
      </w:r>
      <w:r w:rsidR="00DE115D">
        <w:rPr>
          <w:bCs/>
          <w:sz w:val="26"/>
          <w:szCs w:val="26"/>
          <w:lang w:val="uk-UA"/>
        </w:rPr>
        <w:t>опідйомністю</w:t>
      </w:r>
      <w:r w:rsidR="00C17EC0" w:rsidRPr="009E5249">
        <w:rPr>
          <w:bCs/>
          <w:sz w:val="26"/>
          <w:szCs w:val="26"/>
        </w:rPr>
        <w:t xml:space="preserve"> 20 т. </w:t>
      </w:r>
      <w:r w:rsidRPr="009E5249">
        <w:rPr>
          <w:bCs/>
          <w:sz w:val="26"/>
          <w:szCs w:val="26"/>
        </w:rPr>
        <w:t xml:space="preserve">При </w:t>
      </w:r>
      <w:proofErr w:type="spellStart"/>
      <w:r w:rsidRPr="009E5249">
        <w:rPr>
          <w:bCs/>
          <w:sz w:val="26"/>
          <w:szCs w:val="26"/>
        </w:rPr>
        <w:t>відвантажені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зернових</w:t>
      </w:r>
      <w:proofErr w:type="spellEnd"/>
      <w:r w:rsidRPr="009E5249">
        <w:rPr>
          <w:bCs/>
          <w:sz w:val="26"/>
          <w:szCs w:val="26"/>
        </w:rPr>
        <w:t xml:space="preserve"> та </w:t>
      </w:r>
      <w:proofErr w:type="spellStart"/>
      <w:r w:rsidR="00C17EC0" w:rsidRPr="009E5249">
        <w:rPr>
          <w:bCs/>
          <w:sz w:val="26"/>
          <w:szCs w:val="26"/>
        </w:rPr>
        <w:t>олійних</w:t>
      </w:r>
      <w:proofErr w:type="spellEnd"/>
      <w:r w:rsidR="00C17EC0" w:rsidRPr="009E5249">
        <w:rPr>
          <w:bCs/>
          <w:sz w:val="26"/>
          <w:szCs w:val="26"/>
        </w:rPr>
        <w:t xml:space="preserve"> культур </w:t>
      </w:r>
      <w:r w:rsidRPr="009E5249">
        <w:rPr>
          <w:sz w:val="26"/>
          <w:szCs w:val="26"/>
          <w:lang w:val="uk-UA"/>
        </w:rPr>
        <w:t>відбувається викид в атмосферне повітря речовин у вигляді суспендованих твердих частинок недиференційованих за складом (пил зерновий).</w:t>
      </w:r>
    </w:p>
    <w:bookmarkEnd w:id="4"/>
    <w:bookmarkEnd w:id="2"/>
    <w:p w14:paraId="2232A941" w14:textId="77777777" w:rsidR="00AC2603" w:rsidRPr="009E5249" w:rsidRDefault="00871E94" w:rsidP="009E5249">
      <w:pPr>
        <w:pStyle w:val="21"/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r w:rsidRPr="009E5249">
        <w:rPr>
          <w:sz w:val="26"/>
          <w:szCs w:val="26"/>
          <w:lang w:val="uk-UA"/>
        </w:rPr>
        <w:t xml:space="preserve">Для </w:t>
      </w:r>
      <w:r w:rsidR="002F66F2" w:rsidRPr="009E5249">
        <w:rPr>
          <w:sz w:val="26"/>
          <w:szCs w:val="26"/>
          <w:lang w:val="uk-UA"/>
        </w:rPr>
        <w:t>накопичення зернових відходів</w:t>
      </w:r>
      <w:r w:rsidRPr="009E5249">
        <w:rPr>
          <w:sz w:val="26"/>
          <w:szCs w:val="26"/>
          <w:lang w:val="uk-UA"/>
        </w:rPr>
        <w:t xml:space="preserve"> на території проммайданчика </w:t>
      </w:r>
      <w:r w:rsidR="002F66F2" w:rsidRPr="009E5249">
        <w:rPr>
          <w:sz w:val="26"/>
          <w:szCs w:val="26"/>
          <w:lang w:val="uk-UA"/>
        </w:rPr>
        <w:t xml:space="preserve">використовуються закриті склади (3 </w:t>
      </w:r>
      <w:proofErr w:type="spellStart"/>
      <w:r w:rsidR="002F66F2" w:rsidRPr="009E5249">
        <w:rPr>
          <w:sz w:val="26"/>
          <w:szCs w:val="26"/>
          <w:lang w:val="uk-UA"/>
        </w:rPr>
        <w:t>шт</w:t>
      </w:r>
      <w:proofErr w:type="spellEnd"/>
      <w:r w:rsidR="002F66F2" w:rsidRPr="009E5249">
        <w:rPr>
          <w:sz w:val="26"/>
          <w:szCs w:val="26"/>
          <w:lang w:val="uk-UA"/>
        </w:rPr>
        <w:t>). Річна кількість зерна становить 800 т.</w:t>
      </w:r>
      <w:r w:rsidRPr="009E5249">
        <w:rPr>
          <w:sz w:val="26"/>
          <w:szCs w:val="26"/>
          <w:lang w:val="uk-UA"/>
        </w:rPr>
        <w:t xml:space="preserve"> </w:t>
      </w:r>
      <w:r w:rsidR="002F66F2" w:rsidRPr="009E5249">
        <w:rPr>
          <w:sz w:val="26"/>
          <w:szCs w:val="26"/>
          <w:lang w:val="uk-UA"/>
        </w:rPr>
        <w:t>Також на території розміщуються відкритий склад «мертвих» відходів</w:t>
      </w:r>
      <w:r w:rsidR="00AC2603" w:rsidRPr="009E5249">
        <w:rPr>
          <w:sz w:val="26"/>
          <w:szCs w:val="26"/>
          <w:lang w:val="uk-UA"/>
        </w:rPr>
        <w:t>. Максимальна ємність 450 т. При зберіганні зернових відходів відбувається викид в атмосферне повітря речовин у вигляді суспендованих твердих частинок недиференційованих за складом (пил зерновий).</w:t>
      </w:r>
    </w:p>
    <w:p w14:paraId="6A43D9C4" w14:textId="657A98EE" w:rsidR="00AC2603" w:rsidRPr="009E5249" w:rsidRDefault="00AC2603" w:rsidP="009E5249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iCs/>
          <w:sz w:val="26"/>
          <w:szCs w:val="26"/>
        </w:rPr>
        <w:t>Вінниця-</w:t>
      </w:r>
      <w:r w:rsidR="006823F4" w:rsidRPr="009E5249">
        <w:rPr>
          <w:rFonts w:ascii="Times New Roman" w:hAnsi="Times New Roman" w:cs="Times New Roman"/>
          <w:i/>
          <w:iCs/>
          <w:sz w:val="26"/>
          <w:szCs w:val="26"/>
        </w:rPr>
        <w:t>2</w:t>
      </w:r>
    </w:p>
    <w:p w14:paraId="4806324F" w14:textId="2C6942D3" w:rsidR="00AC2603" w:rsidRPr="009E5249" w:rsidRDefault="00AC2603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приймання зерна з автотранспорту (</w:t>
      </w:r>
      <w:r w:rsidR="00DE115D" w:rsidRPr="00DE1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вантажопідйомністю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середньому 60 т) використовується авторозвантажувач УРАГ, продуктивністю </w:t>
      </w:r>
      <w:r w:rsidRPr="009E5249">
        <w:rPr>
          <w:rFonts w:ascii="Times New Roman" w:eastAsia="Times New Roman" w:hAnsi="Times New Roman" w:cs="Times New Roman"/>
          <w:sz w:val="26"/>
          <w:szCs w:val="26"/>
        </w:rPr>
        <w:t>250-300 т/год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Зерно розвантажують в приймальний бункер. Під час розвантаження зернових </w:t>
      </w:r>
      <w:r w:rsidR="00754C5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олійних культур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атмосферне повітря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 викид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речовин у вигляді суспендованих твердих частинок недиференційованих за складом (пил зерновий). </w:t>
      </w:r>
    </w:p>
    <w:p w14:paraId="30C4CF13" w14:textId="35363246" w:rsidR="00AC2603" w:rsidRPr="009E5249" w:rsidRDefault="00AC2603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 приймального бункера переміщення зерн</w:t>
      </w:r>
      <w:r w:rsidR="00740A8A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відбувається за допомогою транспортерів та норій. </w:t>
      </w:r>
      <w:bookmarkStart w:id="5" w:name="_Hlk180660770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Аспірація і </w:t>
      </w:r>
      <w:proofErr w:type="spellStart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знепилення</w:t>
      </w:r>
      <w:proofErr w:type="spellEnd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транспортування зернових культур відбуватиметься за допомогою систем аспірації з установками очистки повітря від пилу (</w:t>
      </w:r>
      <w:r w:rsidR="008820F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локальний рукавний фільтр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Під час переміщення зерна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атмосферне повітря, через трубу аспірації,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здійснюється викид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речовин у вигляді суспендованих твердих частинок недиференційованих за складом (пил зерновий).</w:t>
      </w:r>
    </w:p>
    <w:p w14:paraId="0948E598" w14:textId="34CCCF29" w:rsidR="00AC2603" w:rsidRPr="009E5249" w:rsidRDefault="00AC2603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6" w:name="_Hlk180659841"/>
      <w:bookmarkEnd w:id="5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необхідності зернові культури, подаються на очистку.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очищення зернових культур використовуються два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сепаратори марки БСХ-200, продуктивністю 200 т/год кожен</w:t>
      </w:r>
      <w:r w:rsidR="007472F4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роботі сепараторів в атмосферне повітря здійснюється викид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>речовин у вигляді суспендованих твердих частинок недиференційованих за складом (пил зерновий).</w:t>
      </w:r>
    </w:p>
    <w:bookmarkEnd w:id="6"/>
    <w:p w14:paraId="4C9CBBF4" w14:textId="0A238736" w:rsidR="00AC2603" w:rsidRPr="009E5249" w:rsidRDefault="00AC2603" w:rsidP="009E5249">
      <w:pPr>
        <w:pStyle w:val="ac"/>
        <w:tabs>
          <w:tab w:val="center" w:pos="47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Також, за необхідності, зерн</w:t>
      </w:r>
      <w:r w:rsidR="00F565F8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сушать за допомогою зерносуша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рки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сушіння використовується зерносушарк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TORNUM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HPC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12-28-4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продуктивністю 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75,6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т/год (1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3,06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МВт). В якості палива використовується природний газ. Річна витрата палива становить 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491888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E524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/рік (</w:t>
      </w:r>
      <w:r w:rsidR="00F052E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355,635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т/рік).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Для відведення продуктів згорання та пилу зернового в атмосферне повітря конструкцією зерносушарки передбачено </w:t>
      </w:r>
      <w:r w:rsidR="00F052E0" w:rsidRPr="009E5249">
        <w:rPr>
          <w:rFonts w:ascii="Times New Roman" w:hAnsi="Times New Roman" w:cs="Times New Roman"/>
          <w:sz w:val="26"/>
          <w:szCs w:val="26"/>
        </w:rPr>
        <w:t>шість</w:t>
      </w:r>
      <w:r w:rsidRPr="009E5249">
        <w:rPr>
          <w:rFonts w:ascii="Times New Roman" w:hAnsi="Times New Roman" w:cs="Times New Roman"/>
          <w:sz w:val="26"/>
          <w:szCs w:val="26"/>
        </w:rPr>
        <w:t xml:space="preserve"> вентиляційних шахти. В результаті згорання природного газу та сушіння зерна утворюються такі забруднюючі речовини, як азоту діоксид, вуглецю оксид, метан, вуглецю діоксид,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 оксид, а також речовин у вигляді суспендованих твердих частинок недиференційованих за складом (пил зерновий).</w:t>
      </w:r>
    </w:p>
    <w:p w14:paraId="33E36146" w14:textId="4897403F" w:rsidR="00AC2603" w:rsidRPr="009E5249" w:rsidRDefault="00AC2603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Зернові та олійні культури зберігають в </w:t>
      </w:r>
      <w:r w:rsidR="00F052E0" w:rsidRPr="009E5249">
        <w:rPr>
          <w:rFonts w:ascii="Times New Roman" w:hAnsi="Times New Roman" w:cs="Times New Roman"/>
          <w:bCs/>
          <w:sz w:val="26"/>
          <w:szCs w:val="26"/>
        </w:rPr>
        <w:t xml:space="preserve"> 6 силосах ємністю 11000 т кожен</w:t>
      </w:r>
      <w:r w:rsidRPr="009E5249">
        <w:rPr>
          <w:rFonts w:ascii="Times New Roman" w:hAnsi="Times New Roman" w:cs="Times New Roman"/>
          <w:bCs/>
          <w:sz w:val="26"/>
          <w:szCs w:val="26"/>
        </w:rPr>
        <w:t>.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 xml:space="preserve"> Під час зберігання </w:t>
      </w:r>
      <w:r w:rsidR="003E0809" w:rsidRPr="009E5249">
        <w:rPr>
          <w:rFonts w:ascii="Times New Roman" w:hAnsi="Times New Roman" w:cs="Times New Roman"/>
          <w:bCs/>
          <w:sz w:val="26"/>
          <w:szCs w:val="26"/>
        </w:rPr>
        <w:t>зерна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відбувається викид в атмосферне повітря речовин у вигляді суспендованих твердих частинок недиференційованих за складом (пил зерновий). </w:t>
      </w:r>
    </w:p>
    <w:p w14:paraId="3311B980" w14:textId="10D576CF" w:rsidR="00AC2603" w:rsidRPr="009E5249" w:rsidRDefault="00AC2603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Вологе зерно, перед сушкою, зберігається в </w:t>
      </w:r>
      <w:r w:rsidR="00F052E0" w:rsidRPr="009E5249">
        <w:rPr>
          <w:rFonts w:ascii="Times New Roman" w:hAnsi="Times New Roman" w:cs="Times New Roman"/>
          <w:bCs/>
          <w:sz w:val="26"/>
          <w:szCs w:val="26"/>
        </w:rPr>
        <w:t>3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буферних ємностях зберігання вологого зерна, ємністю </w:t>
      </w:r>
      <w:r w:rsidR="00F052E0" w:rsidRPr="009E5249">
        <w:rPr>
          <w:rFonts w:ascii="Times New Roman" w:hAnsi="Times New Roman" w:cs="Times New Roman"/>
          <w:bCs/>
          <w:sz w:val="26"/>
          <w:szCs w:val="26"/>
        </w:rPr>
        <w:t>1200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т кожна. 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 xml:space="preserve">Під час зберігання </w:t>
      </w:r>
      <w:r w:rsidRPr="009E5249">
        <w:rPr>
          <w:rFonts w:ascii="Times New Roman" w:hAnsi="Times New Roman" w:cs="Times New Roman"/>
          <w:bCs/>
          <w:sz w:val="26"/>
          <w:szCs w:val="26"/>
        </w:rPr>
        <w:t>зернових</w:t>
      </w:r>
      <w:r w:rsidR="00030E6B" w:rsidRPr="009E5249">
        <w:rPr>
          <w:rFonts w:ascii="Times New Roman" w:hAnsi="Times New Roman" w:cs="Times New Roman"/>
          <w:bCs/>
          <w:sz w:val="26"/>
          <w:szCs w:val="26"/>
        </w:rPr>
        <w:t xml:space="preserve"> та олійних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культур, через вентиляційні отвори, відбувається викид в атмосферне повітря речовин у вигляді суспендованих твердих частинок недиференційованих за складом (пил зерновий). </w:t>
      </w:r>
    </w:p>
    <w:p w14:paraId="4A062DC1" w14:textId="2770DAB0" w:rsidR="00AC2603" w:rsidRPr="009E5249" w:rsidRDefault="00AC2603" w:rsidP="009E5249">
      <w:pPr>
        <w:pStyle w:val="21"/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r w:rsidRPr="009E5249">
        <w:rPr>
          <w:sz w:val="26"/>
          <w:szCs w:val="26"/>
          <w:lang w:val="uk-UA"/>
        </w:rPr>
        <w:t xml:space="preserve">Відвантаження зерна здійснюється на автотранспорт </w:t>
      </w:r>
      <w:r w:rsidR="00BF2C59" w:rsidRPr="009E5249">
        <w:rPr>
          <w:bCs/>
          <w:sz w:val="26"/>
          <w:szCs w:val="26"/>
          <w:lang w:val="uk-UA"/>
        </w:rPr>
        <w:t>вантаж</w:t>
      </w:r>
      <w:r w:rsidR="00BF2C59">
        <w:rPr>
          <w:bCs/>
          <w:sz w:val="26"/>
          <w:szCs w:val="26"/>
          <w:lang w:val="uk-UA"/>
        </w:rPr>
        <w:t>опідйомністю</w:t>
      </w:r>
      <w:r w:rsidRPr="009E5249">
        <w:rPr>
          <w:bCs/>
          <w:sz w:val="26"/>
          <w:szCs w:val="26"/>
          <w:lang w:val="uk-UA"/>
        </w:rPr>
        <w:t xml:space="preserve"> в середньому 25 т та залізничний транспорт</w:t>
      </w:r>
      <w:r w:rsidR="004801D0" w:rsidRPr="009E5249">
        <w:rPr>
          <w:bCs/>
          <w:sz w:val="26"/>
          <w:szCs w:val="26"/>
          <w:lang w:val="uk-UA"/>
        </w:rPr>
        <w:t>,</w:t>
      </w:r>
      <w:r w:rsidRPr="009E5249">
        <w:rPr>
          <w:bCs/>
          <w:sz w:val="26"/>
          <w:szCs w:val="26"/>
          <w:lang w:val="uk-UA"/>
        </w:rPr>
        <w:t xml:space="preserve"> </w:t>
      </w:r>
      <w:r w:rsidR="00BF2C59" w:rsidRPr="009E5249">
        <w:rPr>
          <w:bCs/>
          <w:sz w:val="26"/>
          <w:szCs w:val="26"/>
          <w:lang w:val="uk-UA"/>
        </w:rPr>
        <w:t>вантаж</w:t>
      </w:r>
      <w:r w:rsidR="00BF2C59">
        <w:rPr>
          <w:bCs/>
          <w:sz w:val="26"/>
          <w:szCs w:val="26"/>
          <w:lang w:val="uk-UA"/>
        </w:rPr>
        <w:t>опідйомніст</w:t>
      </w:r>
      <w:r w:rsidR="00BF2C59">
        <w:rPr>
          <w:bCs/>
          <w:sz w:val="26"/>
          <w:szCs w:val="26"/>
          <w:lang w:val="uk-UA"/>
        </w:rPr>
        <w:t>ь</w:t>
      </w:r>
      <w:r w:rsidRPr="009E5249">
        <w:rPr>
          <w:sz w:val="26"/>
          <w:szCs w:val="26"/>
          <w:lang w:val="uk-UA"/>
        </w:rPr>
        <w:t xml:space="preserve"> одного вагона</w:t>
      </w:r>
      <w:r w:rsidRPr="009E5249">
        <w:rPr>
          <w:bCs/>
          <w:sz w:val="26"/>
          <w:szCs w:val="26"/>
          <w:lang w:val="uk-UA"/>
        </w:rPr>
        <w:t xml:space="preserve"> 70 т.</w:t>
      </w:r>
      <w:r w:rsidRPr="009E5249">
        <w:rPr>
          <w:sz w:val="26"/>
          <w:szCs w:val="26"/>
          <w:lang w:val="uk-UA"/>
        </w:rPr>
        <w:t xml:space="preserve"> Під час відвантаження зернових та олійних культур </w:t>
      </w:r>
      <w:r w:rsidRPr="009E5249">
        <w:rPr>
          <w:bCs/>
          <w:sz w:val="26"/>
          <w:szCs w:val="26"/>
          <w:lang w:val="uk-UA"/>
        </w:rPr>
        <w:t xml:space="preserve">відбувається викид в атмосферне повітря </w:t>
      </w:r>
      <w:r w:rsidRPr="009E5249">
        <w:rPr>
          <w:sz w:val="26"/>
          <w:szCs w:val="26"/>
          <w:lang w:val="uk-UA"/>
        </w:rPr>
        <w:t xml:space="preserve">речовин у вигляді суспендованих твердих частинок недиференційованих за складом (пил зерновий). </w:t>
      </w:r>
    </w:p>
    <w:p w14:paraId="6A161F2D" w14:textId="3D979871" w:rsidR="00AC2603" w:rsidRPr="009E5249" w:rsidRDefault="00AC2603" w:rsidP="009E5249">
      <w:pPr>
        <w:pStyle w:val="21"/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9E5249">
        <w:rPr>
          <w:bCs/>
          <w:sz w:val="26"/>
          <w:szCs w:val="26"/>
        </w:rPr>
        <w:t>Під</w:t>
      </w:r>
      <w:proofErr w:type="spellEnd"/>
      <w:r w:rsidRPr="009E5249">
        <w:rPr>
          <w:bCs/>
          <w:sz w:val="26"/>
          <w:szCs w:val="26"/>
        </w:rPr>
        <w:t xml:space="preserve"> час </w:t>
      </w:r>
      <w:proofErr w:type="spellStart"/>
      <w:r w:rsidRPr="009E5249">
        <w:rPr>
          <w:bCs/>
          <w:sz w:val="26"/>
          <w:szCs w:val="26"/>
        </w:rPr>
        <w:t>очищення</w:t>
      </w:r>
      <w:proofErr w:type="spellEnd"/>
      <w:r w:rsidRPr="009E5249">
        <w:rPr>
          <w:bCs/>
          <w:sz w:val="26"/>
          <w:szCs w:val="26"/>
        </w:rPr>
        <w:t xml:space="preserve"> зерна за </w:t>
      </w:r>
      <w:proofErr w:type="spellStart"/>
      <w:r w:rsidRPr="009E5249">
        <w:rPr>
          <w:bCs/>
          <w:sz w:val="26"/>
          <w:szCs w:val="26"/>
        </w:rPr>
        <w:t>допомого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сепараторів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утворюються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зернові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відходи</w:t>
      </w:r>
      <w:proofErr w:type="spellEnd"/>
      <w:r w:rsidRPr="009E5249">
        <w:rPr>
          <w:bCs/>
          <w:sz w:val="26"/>
          <w:szCs w:val="26"/>
        </w:rPr>
        <w:t xml:space="preserve">, </w:t>
      </w:r>
      <w:proofErr w:type="spellStart"/>
      <w:r w:rsidRPr="009E5249">
        <w:rPr>
          <w:bCs/>
          <w:sz w:val="26"/>
          <w:szCs w:val="26"/>
        </w:rPr>
        <w:t>що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відвантажуються</w:t>
      </w:r>
      <w:proofErr w:type="spellEnd"/>
      <w:r w:rsidRPr="009E5249">
        <w:rPr>
          <w:bCs/>
          <w:sz w:val="26"/>
          <w:szCs w:val="26"/>
        </w:rPr>
        <w:t xml:space="preserve"> на автотранспорт </w:t>
      </w:r>
      <w:r w:rsidR="00BF2C59" w:rsidRPr="009E5249">
        <w:rPr>
          <w:bCs/>
          <w:sz w:val="26"/>
          <w:szCs w:val="26"/>
          <w:lang w:val="uk-UA"/>
        </w:rPr>
        <w:t>вантаж</w:t>
      </w:r>
      <w:r w:rsidR="00BF2C59">
        <w:rPr>
          <w:bCs/>
          <w:sz w:val="26"/>
          <w:szCs w:val="26"/>
          <w:lang w:val="uk-UA"/>
        </w:rPr>
        <w:t>опідйомністю</w:t>
      </w:r>
      <w:r w:rsidRPr="009E5249">
        <w:rPr>
          <w:bCs/>
          <w:sz w:val="26"/>
          <w:szCs w:val="26"/>
        </w:rPr>
        <w:t xml:space="preserve"> 20 т. При </w:t>
      </w:r>
      <w:proofErr w:type="spellStart"/>
      <w:r w:rsidRPr="009E5249">
        <w:rPr>
          <w:bCs/>
          <w:sz w:val="26"/>
          <w:szCs w:val="26"/>
        </w:rPr>
        <w:t>відвантажені</w:t>
      </w:r>
      <w:proofErr w:type="spellEnd"/>
      <w:r w:rsidRPr="009E5249">
        <w:rPr>
          <w:bCs/>
          <w:sz w:val="26"/>
          <w:szCs w:val="26"/>
        </w:rPr>
        <w:t xml:space="preserve"> </w:t>
      </w:r>
      <w:proofErr w:type="spellStart"/>
      <w:r w:rsidRPr="009E5249">
        <w:rPr>
          <w:bCs/>
          <w:sz w:val="26"/>
          <w:szCs w:val="26"/>
        </w:rPr>
        <w:t>зернових</w:t>
      </w:r>
      <w:proofErr w:type="spellEnd"/>
      <w:r w:rsidRPr="009E5249">
        <w:rPr>
          <w:bCs/>
          <w:sz w:val="26"/>
          <w:szCs w:val="26"/>
        </w:rPr>
        <w:t xml:space="preserve"> </w:t>
      </w:r>
      <w:r w:rsidR="00030E6B" w:rsidRPr="009E5249">
        <w:rPr>
          <w:bCs/>
          <w:sz w:val="26"/>
          <w:szCs w:val="26"/>
          <w:lang w:val="uk-UA"/>
        </w:rPr>
        <w:t xml:space="preserve">відходів </w:t>
      </w:r>
      <w:r w:rsidRPr="009E5249">
        <w:rPr>
          <w:sz w:val="26"/>
          <w:szCs w:val="26"/>
          <w:lang w:val="uk-UA"/>
        </w:rPr>
        <w:t>відбувається викид в атмосферне повітря речовин у вигляді суспендованих твердих частинок недиференційованих за складом (пил зерновий).</w:t>
      </w:r>
    </w:p>
    <w:p w14:paraId="40419E72" w14:textId="715A8FDC" w:rsidR="00240981" w:rsidRPr="009E5249" w:rsidRDefault="00240981" w:rsidP="009E5249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iCs/>
          <w:sz w:val="26"/>
          <w:szCs w:val="26"/>
        </w:rPr>
        <w:t>Вінниця-3</w:t>
      </w:r>
    </w:p>
    <w:p w14:paraId="5A7F58AF" w14:textId="4221378F" w:rsidR="00725383" w:rsidRPr="009E5249" w:rsidRDefault="00174440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Зерно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Вінниця-3 </w:t>
      </w:r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надходить автотранспортом, </w:t>
      </w:r>
      <w:r w:rsidR="00BF2C59" w:rsidRPr="00BF2C59">
        <w:rPr>
          <w:rFonts w:ascii="Times New Roman" w:hAnsi="Times New Roman" w:cs="Times New Roman"/>
          <w:bCs/>
          <w:sz w:val="26"/>
          <w:szCs w:val="26"/>
        </w:rPr>
        <w:t>вантажопідйомністю</w:t>
      </w:r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середньому 60 т та</w:t>
      </w:r>
      <w:r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розвантажу</w:t>
      </w:r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>ється</w:t>
      </w:r>
      <w:r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завальну яму</w:t>
      </w:r>
      <w:r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Аспірація і </w:t>
      </w:r>
      <w:proofErr w:type="spellStart"/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знепилення</w:t>
      </w:r>
      <w:proofErr w:type="spellEnd"/>
      <w:r w:rsidR="00725383" w:rsidRPr="00BF2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розвантаження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зерн</w:t>
      </w:r>
      <w:r w:rsidR="004A41D5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відбуватиметься за допомогою систем аспірації з установками очистки повітря від пилу (</w:t>
      </w:r>
      <w:proofErr w:type="spellStart"/>
      <w:r w:rsidR="007336A8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фільт</w:t>
      </w:r>
      <w:proofErr w:type="spellEnd"/>
      <w:r w:rsidR="007336A8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-шафи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). Під час розвантаження зерна в атмосферне повітря, через трубу аспірації, здійснюється викид речовин у вигляді суспендованих твердих частинок недиференційованих за складом (пил зерновий).</w:t>
      </w:r>
    </w:p>
    <w:p w14:paraId="3FEE58E3" w14:textId="074490B7" w:rsidR="00174440" w:rsidRPr="009E5249" w:rsidRDefault="00174440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 приймального бункера переміщення зерн</w:t>
      </w:r>
      <w:r w:rsidR="003E6B0C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відбувається за допомогою транспортерів та норій. </w:t>
      </w:r>
      <w:bookmarkStart w:id="7" w:name="_Hlk180662468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Аспірація і </w:t>
      </w:r>
      <w:proofErr w:type="spellStart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знепилення</w:t>
      </w:r>
      <w:proofErr w:type="spellEnd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транспортування зернових</w:t>
      </w:r>
      <w:r w:rsidR="003E6B0C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олійних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 відбуватиметься за допомогою систем аспірації з установками очистки повітря від пилу (</w:t>
      </w:r>
      <w:r w:rsidR="00DC4C6B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локальні рукавні фільтри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bookmarkEnd w:id="7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переміщення зерна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атмосферне повітря, через трубу аспірації,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 викид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речовин у вигляді суспендованих твердих частинок недиференційованих за складом (пил зерновий).</w:t>
      </w:r>
    </w:p>
    <w:p w14:paraId="35D4D734" w14:textId="49F6DF5E" w:rsidR="00174440" w:rsidRPr="009E5249" w:rsidRDefault="00174440" w:rsidP="009E52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необхідності зернові</w:t>
      </w:r>
      <w:r w:rsidR="00FD191B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олійні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культури, подаються на очистку.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очищення зерн</w:t>
      </w:r>
      <w:r w:rsidR="00FD191B"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використовуються два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сепаратори марки БСХ-200, продуктивністю 200 т/год кожен та </w:t>
      </w:r>
      <w:r w:rsidR="001B23ED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сепаратор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ТАС</w:t>
      </w:r>
      <w:r w:rsidR="00105B60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206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продуктивністю 250 т/год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кожен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роботі сепараторів в атмосферне повітря здійснюється викид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>речовин у вигляді суспендованих твердих частинок недиференційованих за складом (пил зерновий).</w:t>
      </w:r>
    </w:p>
    <w:p w14:paraId="7087AFFA" w14:textId="50263856" w:rsidR="00725383" w:rsidRPr="009E5249" w:rsidRDefault="00174440" w:rsidP="009E5249">
      <w:pPr>
        <w:pStyle w:val="ac"/>
        <w:tabs>
          <w:tab w:val="left" w:pos="1134"/>
          <w:tab w:val="center" w:pos="47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Також, за необхідності, зерно сушать за допомогою зерносушар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ок:</w:t>
      </w:r>
    </w:p>
    <w:p w14:paraId="4150BE75" w14:textId="3A8CBEAB" w:rsidR="00174440" w:rsidRPr="009E5249" w:rsidRDefault="00174440" w:rsidP="009E5249">
      <w:pPr>
        <w:pStyle w:val="ac"/>
        <w:numPr>
          <w:ilvl w:val="0"/>
          <w:numId w:val="6"/>
        </w:numPr>
        <w:tabs>
          <w:tab w:val="left" w:pos="1134"/>
          <w:tab w:val="center" w:pos="47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2 з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ерносушарк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FTD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10/40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продуктивністю 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т/год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кожна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9,17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МВт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 якості палива використовується природний газ. Річна витрата палива становить 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14444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E524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/рік 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кожної зерносушарки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10,443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725383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Для відведення продуктів згорання та пилу зернового в атмосферне повітря конструкцією зерносуш</w:t>
      </w:r>
      <w:r w:rsidR="0019028F" w:rsidRPr="009E5249">
        <w:rPr>
          <w:rFonts w:ascii="Times New Roman" w:hAnsi="Times New Roman" w:cs="Times New Roman"/>
          <w:sz w:val="26"/>
          <w:szCs w:val="26"/>
        </w:rPr>
        <w:t>арок</w:t>
      </w:r>
      <w:r w:rsidRPr="009E5249">
        <w:rPr>
          <w:rFonts w:ascii="Times New Roman" w:hAnsi="Times New Roman" w:cs="Times New Roman"/>
          <w:sz w:val="26"/>
          <w:szCs w:val="26"/>
        </w:rPr>
        <w:t xml:space="preserve"> передбачено </w:t>
      </w:r>
      <w:r w:rsidR="0019028F" w:rsidRPr="009E5249">
        <w:rPr>
          <w:rFonts w:ascii="Times New Roman" w:hAnsi="Times New Roman" w:cs="Times New Roman"/>
          <w:sz w:val="26"/>
          <w:szCs w:val="26"/>
        </w:rPr>
        <w:t>десять</w:t>
      </w:r>
      <w:r w:rsidRPr="009E5249">
        <w:rPr>
          <w:rFonts w:ascii="Times New Roman" w:hAnsi="Times New Roman" w:cs="Times New Roman"/>
          <w:sz w:val="26"/>
          <w:szCs w:val="26"/>
        </w:rPr>
        <w:t xml:space="preserve"> вентиляційних шахти</w:t>
      </w:r>
      <w:r w:rsidR="0019028F" w:rsidRPr="009E5249">
        <w:rPr>
          <w:rFonts w:ascii="Times New Roman" w:hAnsi="Times New Roman" w:cs="Times New Roman"/>
          <w:sz w:val="26"/>
          <w:szCs w:val="26"/>
        </w:rPr>
        <w:t xml:space="preserve"> для кожної</w:t>
      </w:r>
      <w:r w:rsidRPr="009E5249">
        <w:rPr>
          <w:rFonts w:ascii="Times New Roman" w:hAnsi="Times New Roman" w:cs="Times New Roman"/>
          <w:sz w:val="26"/>
          <w:szCs w:val="26"/>
        </w:rPr>
        <w:t xml:space="preserve">. В результаті згорання природного газу та сушіння зерна утворюються такі забруднюючі речовини, як азоту діоксид, вуглецю оксид, метан, вуглецю діоксид,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 оксид, а також речовин у вигляді суспендованих твердих частинок недиференційованих за складом (пил зерновий).</w:t>
      </w:r>
    </w:p>
    <w:p w14:paraId="737DD838" w14:textId="2D0D6354" w:rsidR="0019028F" w:rsidRPr="009E5249" w:rsidRDefault="0019028F" w:rsidP="009E5249">
      <w:pPr>
        <w:pStyle w:val="ac"/>
        <w:numPr>
          <w:ilvl w:val="0"/>
          <w:numId w:val="6"/>
        </w:numPr>
        <w:tabs>
          <w:tab w:val="left" w:pos="1134"/>
          <w:tab w:val="center" w:pos="47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зерносушарки </w:t>
      </w:r>
      <w:r w:rsidRPr="009E52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FTD</w:t>
      </w:r>
      <w:r w:rsidRPr="009E524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6/32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продуктивністю 39 т/год кожна (9,59 МВт/1). В якості палива використовується природний газ. Річна витрата палива становить 5222</w:t>
      </w:r>
      <w:r w:rsidR="00A65D6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E524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/рік для кожної зерносушарки (</w:t>
      </w:r>
      <w:r w:rsidR="00A65D6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3,78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т/рік/1).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Для відведення продуктів згорання та пилу зернового в атмосферне повітря конструкцією зерносушарок передбачено </w:t>
      </w:r>
      <w:r w:rsidR="00A65D67" w:rsidRPr="009E5249">
        <w:rPr>
          <w:rFonts w:ascii="Times New Roman" w:hAnsi="Times New Roman" w:cs="Times New Roman"/>
          <w:sz w:val="26"/>
          <w:szCs w:val="26"/>
        </w:rPr>
        <w:t>шість</w:t>
      </w:r>
      <w:r w:rsidRPr="009E5249">
        <w:rPr>
          <w:rFonts w:ascii="Times New Roman" w:hAnsi="Times New Roman" w:cs="Times New Roman"/>
          <w:sz w:val="26"/>
          <w:szCs w:val="26"/>
        </w:rPr>
        <w:t xml:space="preserve"> вентиляційних шахти для кожної. В результаті згорання природного газу та сушіння зерна утворюються такі забруднюючі речовини, як азоту діоксид, вуглецю оксид, метан, вуглецю діоксид,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 оксид, а також речовин у вигляді суспендованих твердих частинок недиференційованих за складом (пил зерновий).</w:t>
      </w:r>
    </w:p>
    <w:p w14:paraId="54971CF7" w14:textId="2920E4DF" w:rsidR="00D84083" w:rsidRPr="009E5249" w:rsidRDefault="00D84083" w:rsidP="009E52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Для додаткової очистки зерна біля зерносушарок використовуються 3 віялки марки </w:t>
      </w:r>
      <w:r w:rsidRPr="009E5249">
        <w:rPr>
          <w:rFonts w:ascii="Times New Roman" w:hAnsi="Times New Roman" w:cs="Times New Roman"/>
          <w:sz w:val="26"/>
          <w:szCs w:val="26"/>
          <w:lang w:val="en-US"/>
        </w:rPr>
        <w:t>MAROT</w:t>
      </w:r>
      <w:r w:rsidRPr="009E5249">
        <w:rPr>
          <w:rFonts w:ascii="Times New Roman" w:hAnsi="Times New Roman" w:cs="Times New Roman"/>
          <w:sz w:val="26"/>
          <w:szCs w:val="26"/>
        </w:rPr>
        <w:t xml:space="preserve"> С5.1610, продуктивністю 400 т/год кожна.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Аспірація і </w:t>
      </w:r>
      <w:proofErr w:type="spellStart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знепилення</w:t>
      </w:r>
      <w:proofErr w:type="spellEnd"/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 час очистки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відбуватиметься за допомогою систем аспірації з установками очистки повітря від пилу (циклони). Під час процесу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атмосферне повітря, через трубу аспірації,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 викид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речовин у вигляді суспендованих твердих частинок недиференційованих за складом (пил зерновий).</w:t>
      </w:r>
    </w:p>
    <w:p w14:paraId="51A75CCE" w14:textId="6FCDFF4C" w:rsidR="00174440" w:rsidRPr="009E5249" w:rsidRDefault="00174440" w:rsidP="009E52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Зернові та олійні культури зберігають в </w:t>
      </w:r>
      <w:r w:rsidR="00A65D67" w:rsidRPr="009E5249">
        <w:rPr>
          <w:rFonts w:ascii="Times New Roman" w:hAnsi="Times New Roman" w:cs="Times New Roman"/>
          <w:bCs/>
          <w:sz w:val="26"/>
          <w:szCs w:val="26"/>
        </w:rPr>
        <w:t>18 силосах</w:t>
      </w:r>
      <w:r w:rsidR="00A06FCC" w:rsidRPr="009E5249">
        <w:rPr>
          <w:rFonts w:ascii="Times New Roman" w:hAnsi="Times New Roman" w:cs="Times New Roman"/>
          <w:bCs/>
          <w:sz w:val="26"/>
          <w:szCs w:val="26"/>
        </w:rPr>
        <w:t>,</w:t>
      </w:r>
      <w:r w:rsidR="00A65D67" w:rsidRPr="009E5249">
        <w:rPr>
          <w:rFonts w:ascii="Times New Roman" w:hAnsi="Times New Roman" w:cs="Times New Roman"/>
          <w:bCs/>
          <w:sz w:val="26"/>
          <w:szCs w:val="26"/>
        </w:rPr>
        <w:t xml:space="preserve"> ємністю 11600 </w:t>
      </w:r>
      <w:r w:rsidRPr="009E5249">
        <w:rPr>
          <w:rFonts w:ascii="Times New Roman" w:hAnsi="Times New Roman" w:cs="Times New Roman"/>
          <w:bCs/>
          <w:sz w:val="26"/>
          <w:szCs w:val="26"/>
        </w:rPr>
        <w:t>т кожен.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 xml:space="preserve"> Під час зберігання </w:t>
      </w:r>
      <w:r w:rsidRPr="009E5249">
        <w:rPr>
          <w:rFonts w:ascii="Times New Roman" w:hAnsi="Times New Roman" w:cs="Times New Roman"/>
          <w:bCs/>
          <w:sz w:val="26"/>
          <w:szCs w:val="26"/>
        </w:rPr>
        <w:t>зерн</w:t>
      </w:r>
      <w:r w:rsidR="00C7001C" w:rsidRPr="009E5249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відбувається викид в атмосферне повітря речовин у вигляді суспендованих твердих частинок недиференційованих за складом (пил зерновий). </w:t>
      </w:r>
    </w:p>
    <w:p w14:paraId="5270DE77" w14:textId="2C3C5F0B" w:rsidR="00174440" w:rsidRPr="009E5249" w:rsidRDefault="00174440" w:rsidP="009E52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Вологе зерно, перед сушкою, зберігається в </w:t>
      </w:r>
      <w:r w:rsidR="00D84083" w:rsidRPr="009E5249">
        <w:rPr>
          <w:rFonts w:ascii="Times New Roman" w:hAnsi="Times New Roman" w:cs="Times New Roman"/>
          <w:bCs/>
          <w:sz w:val="26"/>
          <w:szCs w:val="26"/>
        </w:rPr>
        <w:t>8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4083" w:rsidRPr="009E5249">
        <w:rPr>
          <w:rFonts w:ascii="Times New Roman" w:hAnsi="Times New Roman" w:cs="Times New Roman"/>
          <w:bCs/>
          <w:sz w:val="26"/>
          <w:szCs w:val="26"/>
        </w:rPr>
        <w:t>силосах (оперативних)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зберігання вологого зерна, ємністю 1200 т ко</w:t>
      </w:r>
      <w:r w:rsidR="00D84083" w:rsidRPr="009E5249">
        <w:rPr>
          <w:rFonts w:ascii="Times New Roman" w:hAnsi="Times New Roman" w:cs="Times New Roman"/>
          <w:bCs/>
          <w:sz w:val="26"/>
          <w:szCs w:val="26"/>
        </w:rPr>
        <w:t>жен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>Під час зберігання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 через вентиляційні отвори, відбувається викид в атмосферне повітря речовин у вигляді суспендованих твердих частинок недиференційованих за складом (пил зерновий). </w:t>
      </w:r>
    </w:p>
    <w:p w14:paraId="4F13670D" w14:textId="4BF1D5C6" w:rsidR="00174440" w:rsidRPr="009E5249" w:rsidRDefault="00174440" w:rsidP="009E5249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r w:rsidRPr="009E5249">
        <w:rPr>
          <w:sz w:val="26"/>
          <w:szCs w:val="26"/>
          <w:lang w:val="uk-UA"/>
        </w:rPr>
        <w:t>Відвантаження зерн</w:t>
      </w:r>
      <w:r w:rsidR="00C7001C" w:rsidRPr="009E5249">
        <w:rPr>
          <w:sz w:val="26"/>
          <w:szCs w:val="26"/>
          <w:lang w:val="uk-UA"/>
        </w:rPr>
        <w:t xml:space="preserve">ових та олійних культур </w:t>
      </w:r>
      <w:r w:rsidRPr="009E5249">
        <w:rPr>
          <w:sz w:val="26"/>
          <w:szCs w:val="26"/>
          <w:lang w:val="uk-UA"/>
        </w:rPr>
        <w:t xml:space="preserve">здійснюється на автотранспорт </w:t>
      </w:r>
      <w:bookmarkStart w:id="8" w:name="_Hlk182296155"/>
      <w:r w:rsidRPr="009E5249">
        <w:rPr>
          <w:bCs/>
          <w:sz w:val="26"/>
          <w:szCs w:val="26"/>
          <w:lang w:val="uk-UA"/>
        </w:rPr>
        <w:t>вантаж</w:t>
      </w:r>
      <w:r w:rsidR="009E5249">
        <w:rPr>
          <w:bCs/>
          <w:sz w:val="26"/>
          <w:szCs w:val="26"/>
          <w:lang w:val="uk-UA"/>
        </w:rPr>
        <w:t>опідйомністю</w:t>
      </w:r>
      <w:bookmarkEnd w:id="8"/>
      <w:r w:rsidRPr="009E5249">
        <w:rPr>
          <w:bCs/>
          <w:sz w:val="26"/>
          <w:szCs w:val="26"/>
          <w:lang w:val="uk-UA"/>
        </w:rPr>
        <w:t xml:space="preserve"> в середньому 25 т та залізничний транспорт </w:t>
      </w:r>
      <w:r w:rsidRPr="009E5249">
        <w:rPr>
          <w:sz w:val="26"/>
          <w:szCs w:val="26"/>
          <w:lang w:val="uk-UA"/>
        </w:rPr>
        <w:t>вантажопід</w:t>
      </w:r>
      <w:r w:rsidR="009E5249">
        <w:rPr>
          <w:sz w:val="26"/>
          <w:szCs w:val="26"/>
          <w:lang w:val="uk-UA"/>
        </w:rPr>
        <w:t>йо</w:t>
      </w:r>
      <w:r w:rsidRPr="009E5249">
        <w:rPr>
          <w:sz w:val="26"/>
          <w:szCs w:val="26"/>
          <w:lang w:val="uk-UA"/>
        </w:rPr>
        <w:t>мність одного вагона</w:t>
      </w:r>
      <w:r w:rsidRPr="009E5249">
        <w:rPr>
          <w:bCs/>
          <w:sz w:val="26"/>
          <w:szCs w:val="26"/>
          <w:lang w:val="uk-UA"/>
        </w:rPr>
        <w:t xml:space="preserve"> 70 т.</w:t>
      </w:r>
      <w:r w:rsidRPr="009E5249">
        <w:rPr>
          <w:sz w:val="26"/>
          <w:szCs w:val="26"/>
          <w:lang w:val="uk-UA"/>
        </w:rPr>
        <w:t xml:space="preserve"> Під час відвантаження зернових та олійних культур </w:t>
      </w:r>
      <w:r w:rsidRPr="009E5249">
        <w:rPr>
          <w:bCs/>
          <w:sz w:val="26"/>
          <w:szCs w:val="26"/>
          <w:lang w:val="uk-UA"/>
        </w:rPr>
        <w:t xml:space="preserve">відбувається викид в атмосферне повітря </w:t>
      </w:r>
      <w:r w:rsidRPr="009E5249">
        <w:rPr>
          <w:sz w:val="26"/>
          <w:szCs w:val="26"/>
          <w:lang w:val="uk-UA"/>
        </w:rPr>
        <w:t xml:space="preserve">речовин у вигляді суспендованих твердих частинок недиференційованих за складом (пил зерновий). </w:t>
      </w:r>
    </w:p>
    <w:p w14:paraId="3665462C" w14:textId="201411A7" w:rsidR="00174440" w:rsidRPr="009E5249" w:rsidRDefault="00174440" w:rsidP="009E5249">
      <w:pPr>
        <w:pStyle w:val="21"/>
        <w:tabs>
          <w:tab w:val="left" w:pos="1134"/>
        </w:tabs>
        <w:spacing w:after="0" w:line="360" w:lineRule="auto"/>
        <w:ind w:firstLine="709"/>
        <w:jc w:val="both"/>
        <w:rPr>
          <w:sz w:val="26"/>
          <w:szCs w:val="26"/>
          <w:lang w:val="uk-UA"/>
        </w:rPr>
      </w:pPr>
      <w:r w:rsidRPr="009E5249">
        <w:rPr>
          <w:bCs/>
          <w:sz w:val="26"/>
          <w:szCs w:val="26"/>
          <w:lang w:val="uk-UA"/>
        </w:rPr>
        <w:t xml:space="preserve">Під час очищення зерна за допомого сепараторів утворюються зернові відходи, що відвантажуються на автотранспорт </w:t>
      </w:r>
      <w:r w:rsidR="00BF2C59" w:rsidRPr="009E5249">
        <w:rPr>
          <w:bCs/>
          <w:sz w:val="26"/>
          <w:szCs w:val="26"/>
          <w:lang w:val="uk-UA"/>
        </w:rPr>
        <w:t>вантаж</w:t>
      </w:r>
      <w:r w:rsidR="00BF2C59">
        <w:rPr>
          <w:bCs/>
          <w:sz w:val="26"/>
          <w:szCs w:val="26"/>
          <w:lang w:val="uk-UA"/>
        </w:rPr>
        <w:t>опідйомністю</w:t>
      </w:r>
      <w:r w:rsidRPr="009E5249">
        <w:rPr>
          <w:bCs/>
          <w:sz w:val="26"/>
          <w:szCs w:val="26"/>
          <w:lang w:val="uk-UA"/>
        </w:rPr>
        <w:t xml:space="preserve"> 20 т. При відвантажені зернових та олійних культур </w:t>
      </w:r>
      <w:r w:rsidRPr="009E5249">
        <w:rPr>
          <w:sz w:val="26"/>
          <w:szCs w:val="26"/>
          <w:lang w:val="uk-UA"/>
        </w:rPr>
        <w:t>відбувається викид в атмосферне повітря речовин у вигляді суспендованих твердих частинок недиференційованих за складом (пил зерновий).</w:t>
      </w:r>
    </w:p>
    <w:p w14:paraId="5C3A37E8" w14:textId="029CFCE5" w:rsidR="00871E94" w:rsidRPr="009E5249" w:rsidRDefault="00871E94" w:rsidP="009E5249">
      <w:pPr>
        <w:pStyle w:val="ac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iCs/>
          <w:sz w:val="26"/>
          <w:szCs w:val="26"/>
        </w:rPr>
        <w:t>Допоміжне обладнання</w:t>
      </w:r>
    </w:p>
    <w:p w14:paraId="79B7B0B7" w14:textId="48EE5A38" w:rsidR="00871E94" w:rsidRPr="009E5249" w:rsidRDefault="00871E94" w:rsidP="009E5249">
      <w:pPr>
        <w:pStyle w:val="ac"/>
        <w:widowControl w:val="0"/>
        <w:tabs>
          <w:tab w:val="center" w:pos="479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Для забезпечення роботи </w:t>
      </w:r>
      <w:bookmarkStart w:id="9" w:name="_Hlk168388951"/>
      <w:r w:rsidRPr="009E5249">
        <w:rPr>
          <w:rFonts w:ascii="Times New Roman" w:hAnsi="Times New Roman" w:cs="Times New Roman"/>
          <w:sz w:val="26"/>
          <w:szCs w:val="26"/>
        </w:rPr>
        <w:t>проммайданчика</w:t>
      </w:r>
      <w:bookmarkEnd w:id="9"/>
      <w:r w:rsidRPr="009E5249">
        <w:rPr>
          <w:rFonts w:ascii="Times New Roman" w:hAnsi="Times New Roman" w:cs="Times New Roman"/>
          <w:sz w:val="26"/>
          <w:szCs w:val="26"/>
        </w:rPr>
        <w:t xml:space="preserve"> під час аварійного вимкнення електроенергії на території використовується д</w:t>
      </w:r>
      <w:r w:rsidRPr="009E5249">
        <w:rPr>
          <w:rFonts w:ascii="Times New Roman" w:hAnsi="Times New Roman" w:cs="Times New Roman"/>
          <w:sz w:val="26"/>
          <w:szCs w:val="26"/>
          <w:shd w:val="clear" w:color="auto" w:fill="FFFFFF"/>
        </w:rPr>
        <w:t>изельн</w:t>
      </w:r>
      <w:r w:rsidR="004362AB" w:rsidRPr="009E52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ий </w:t>
      </w:r>
      <w:r w:rsidRPr="009E52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генератор марки </w:t>
      </w:r>
      <w:r w:rsidR="004362AB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FG WILSON Р-165-5</w:t>
      </w:r>
      <w:r w:rsidRPr="009E5249">
        <w:rPr>
          <w:rFonts w:ascii="Times New Roman" w:hAnsi="Times New Roman" w:cs="Times New Roman"/>
          <w:kern w:val="36"/>
          <w:sz w:val="26"/>
          <w:szCs w:val="26"/>
          <w:lang w:eastAsia="uk-UA"/>
        </w:rPr>
        <w:t>,</w:t>
      </w:r>
      <w:r w:rsidRPr="009E52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потужністю </w:t>
      </w:r>
      <w:r w:rsidR="004362AB" w:rsidRPr="009E5249">
        <w:rPr>
          <w:rFonts w:ascii="Times New Roman" w:hAnsi="Times New Roman" w:cs="Times New Roman"/>
          <w:sz w:val="26"/>
          <w:szCs w:val="26"/>
          <w:shd w:val="clear" w:color="auto" w:fill="FFFFFF"/>
        </w:rPr>
        <w:t>132</w:t>
      </w:r>
      <w:r w:rsidRPr="009E52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кВт. В якості палива використовується дизпаливо.</w:t>
      </w:r>
      <w:r w:rsidRPr="009E5249">
        <w:rPr>
          <w:rFonts w:ascii="Times New Roman" w:hAnsi="Times New Roman" w:cs="Times New Roman"/>
          <w:sz w:val="26"/>
          <w:szCs w:val="26"/>
        </w:rPr>
        <w:t xml:space="preserve"> В результаті згорання палива утворюються такі забруднюючі речовини, як </w:t>
      </w:r>
      <w:r w:rsidRPr="009E5249">
        <w:rPr>
          <w:rFonts w:ascii="Times New Roman" w:hAnsi="Times New Roman" w:cs="Times New Roman"/>
          <w:sz w:val="26"/>
          <w:szCs w:val="26"/>
          <w:lang w:eastAsia="uk-UA"/>
        </w:rPr>
        <w:t xml:space="preserve">вуглецю оксид, азоту діоксид, ангідрид сірчистий, </w:t>
      </w:r>
      <w:r w:rsidRPr="009E5249">
        <w:rPr>
          <w:rFonts w:ascii="Times New Roman" w:hAnsi="Times New Roman" w:cs="Times New Roman"/>
          <w:sz w:val="26"/>
          <w:szCs w:val="26"/>
        </w:rPr>
        <w:t>речовини у вигляді твердих суспендованих частинок (зола), НМЛОС (</w:t>
      </w:r>
      <w:bookmarkStart w:id="10" w:name="_Hlk181627122"/>
      <w:r w:rsidR="00A71423" w:rsidRPr="009E5249">
        <w:rPr>
          <w:rFonts w:ascii="Times New Roman" w:hAnsi="Times New Roman" w:cs="Times New Roman"/>
          <w:sz w:val="26"/>
          <w:szCs w:val="26"/>
        </w:rPr>
        <w:t>вуглеводні насичені С</w:t>
      </w:r>
      <w:r w:rsidR="00A71423" w:rsidRPr="009E5249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A71423" w:rsidRPr="009E5249">
        <w:rPr>
          <w:rFonts w:ascii="Times New Roman" w:hAnsi="Times New Roman" w:cs="Times New Roman"/>
          <w:sz w:val="26"/>
          <w:szCs w:val="26"/>
        </w:rPr>
        <w:t>-С</w:t>
      </w:r>
      <w:r w:rsidR="00A71423" w:rsidRPr="009E5249">
        <w:rPr>
          <w:rFonts w:ascii="Times New Roman" w:hAnsi="Times New Roman" w:cs="Times New Roman"/>
          <w:sz w:val="26"/>
          <w:szCs w:val="26"/>
          <w:vertAlign w:val="subscript"/>
        </w:rPr>
        <w:t>19</w:t>
      </w:r>
      <w:bookmarkEnd w:id="10"/>
      <w:r w:rsidR="00A71423" w:rsidRPr="009E5249">
        <w:rPr>
          <w:rFonts w:ascii="Times New Roman" w:hAnsi="Times New Roman" w:cs="Times New Roman"/>
          <w:sz w:val="26"/>
          <w:szCs w:val="26"/>
        </w:rPr>
        <w:t>)</w:t>
      </w:r>
      <w:r w:rsidRPr="009E5249">
        <w:rPr>
          <w:rFonts w:ascii="Times New Roman" w:hAnsi="Times New Roman" w:cs="Times New Roman"/>
          <w:sz w:val="26"/>
          <w:szCs w:val="26"/>
        </w:rPr>
        <w:t xml:space="preserve">, </w:t>
      </w:r>
      <w:r w:rsidRPr="009E5249">
        <w:rPr>
          <w:rFonts w:ascii="Times New Roman" w:hAnsi="Times New Roman" w:cs="Times New Roman"/>
          <w:sz w:val="26"/>
          <w:szCs w:val="26"/>
          <w:lang w:eastAsia="uk-UA"/>
        </w:rPr>
        <w:t xml:space="preserve">метан, </w:t>
      </w:r>
      <w:proofErr w:type="spellStart"/>
      <w:r w:rsidRPr="009E5249">
        <w:rPr>
          <w:rFonts w:ascii="Times New Roman" w:hAnsi="Times New Roman" w:cs="Times New Roman"/>
          <w:sz w:val="26"/>
          <w:szCs w:val="26"/>
          <w:lang w:eastAsia="uk-UA"/>
        </w:rPr>
        <w:t>діазоту</w:t>
      </w:r>
      <w:proofErr w:type="spellEnd"/>
      <w:r w:rsidRPr="009E5249">
        <w:rPr>
          <w:rFonts w:ascii="Times New Roman" w:hAnsi="Times New Roman" w:cs="Times New Roman"/>
          <w:sz w:val="26"/>
          <w:szCs w:val="26"/>
          <w:lang w:eastAsia="uk-UA"/>
        </w:rPr>
        <w:t xml:space="preserve"> оксид, вуглецю діоксид</w:t>
      </w:r>
      <w:r w:rsidRPr="009E5249">
        <w:rPr>
          <w:rFonts w:ascii="Times New Roman" w:hAnsi="Times New Roman" w:cs="Times New Roman"/>
          <w:sz w:val="26"/>
          <w:szCs w:val="26"/>
        </w:rPr>
        <w:t xml:space="preserve">. 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Під час роботи обладнання </w:t>
      </w:r>
      <w:r w:rsidRPr="009E5249">
        <w:rPr>
          <w:rFonts w:ascii="Times New Roman" w:hAnsi="Times New Roman" w:cs="Times New Roman"/>
          <w:sz w:val="26"/>
          <w:szCs w:val="26"/>
        </w:rPr>
        <w:t xml:space="preserve">в атмосферне повітря </w:t>
      </w:r>
      <w:r w:rsidRPr="009E5249">
        <w:rPr>
          <w:rFonts w:ascii="Times New Roman" w:hAnsi="Times New Roman" w:cs="Times New Roman"/>
          <w:bCs/>
          <w:sz w:val="26"/>
          <w:szCs w:val="26"/>
        </w:rPr>
        <w:t>забруднюючі речовини</w:t>
      </w:r>
      <w:r w:rsidRPr="009E5249">
        <w:rPr>
          <w:rFonts w:ascii="Times New Roman" w:hAnsi="Times New Roman" w:cs="Times New Roman"/>
          <w:sz w:val="26"/>
          <w:szCs w:val="26"/>
        </w:rPr>
        <w:t xml:space="preserve"> потрапляють через димові труби.</w:t>
      </w:r>
    </w:p>
    <w:p w14:paraId="17035B43" w14:textId="00EF7787" w:rsidR="00871E94" w:rsidRPr="009E5249" w:rsidRDefault="00871E94" w:rsidP="009E524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Для забезпечення опаленням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адмінприміщення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 </w:t>
      </w:r>
      <w:r w:rsidR="00DB5F89" w:rsidRPr="009E5249">
        <w:rPr>
          <w:rFonts w:ascii="Times New Roman" w:hAnsi="Times New Roman" w:cs="Times New Roman"/>
          <w:sz w:val="26"/>
          <w:szCs w:val="26"/>
        </w:rPr>
        <w:t xml:space="preserve">в приміщенні </w:t>
      </w:r>
      <w:r w:rsidRPr="009E5249">
        <w:rPr>
          <w:rFonts w:ascii="Times New Roman" w:hAnsi="Times New Roman" w:cs="Times New Roman"/>
          <w:sz w:val="26"/>
          <w:szCs w:val="26"/>
        </w:rPr>
        <w:t xml:space="preserve">розміщено твердопаливний котел марки </w:t>
      </w:r>
      <w:r w:rsidR="00DB5F8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КС-Т-30</w:t>
      </w:r>
      <w:r w:rsidRPr="009E5249">
        <w:rPr>
          <w:rFonts w:ascii="Times New Roman" w:hAnsi="Times New Roman" w:cs="Times New Roman"/>
          <w:sz w:val="26"/>
          <w:szCs w:val="26"/>
        </w:rPr>
        <w:t xml:space="preserve">, потужністю </w:t>
      </w:r>
      <w:r w:rsidR="00DB5F89" w:rsidRPr="009E5249">
        <w:rPr>
          <w:rFonts w:ascii="Times New Roman" w:hAnsi="Times New Roman" w:cs="Times New Roman"/>
          <w:sz w:val="26"/>
          <w:szCs w:val="26"/>
        </w:rPr>
        <w:t>30</w:t>
      </w:r>
      <w:r w:rsidRPr="009E5249">
        <w:rPr>
          <w:rFonts w:ascii="Times New Roman" w:hAnsi="Times New Roman" w:cs="Times New Roman"/>
          <w:sz w:val="26"/>
          <w:szCs w:val="26"/>
        </w:rPr>
        <w:t xml:space="preserve"> кВт. В якості палива використовуються </w:t>
      </w:r>
      <w:r w:rsidRPr="009E5249">
        <w:rPr>
          <w:rFonts w:ascii="Times New Roman" w:hAnsi="Times New Roman" w:cs="Times New Roman"/>
          <w:sz w:val="26"/>
          <w:szCs w:val="26"/>
          <w:lang w:eastAsia="ar-SA"/>
        </w:rPr>
        <w:t>відходи деревини</w:t>
      </w:r>
      <w:r w:rsidRPr="009E5249">
        <w:rPr>
          <w:rFonts w:ascii="Times New Roman" w:hAnsi="Times New Roman" w:cs="Times New Roman"/>
          <w:sz w:val="26"/>
          <w:szCs w:val="26"/>
        </w:rPr>
        <w:t xml:space="preserve">. В результаті згорання утворюються такі забруднюючі речовини: азоту діоксид, вуглецю оксид, ангідрид сірчистий, речовини у вигляді твердих суспендованих частинок (зола), метан, вуглецю діоксид,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діазоту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 оксид, НМЛОС </w:t>
      </w:r>
      <w:r w:rsidR="00A71423" w:rsidRPr="009E5249">
        <w:rPr>
          <w:rFonts w:ascii="Times New Roman" w:hAnsi="Times New Roman" w:cs="Times New Roman"/>
          <w:sz w:val="26"/>
          <w:szCs w:val="26"/>
        </w:rPr>
        <w:t>вуглеводні насичені С</w:t>
      </w:r>
      <w:r w:rsidR="00A71423" w:rsidRPr="009E5249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A71423" w:rsidRPr="009E5249">
        <w:rPr>
          <w:rFonts w:ascii="Times New Roman" w:hAnsi="Times New Roman" w:cs="Times New Roman"/>
          <w:sz w:val="26"/>
          <w:szCs w:val="26"/>
        </w:rPr>
        <w:t>-С</w:t>
      </w:r>
      <w:r w:rsidR="00A71423" w:rsidRPr="009E5249">
        <w:rPr>
          <w:rFonts w:ascii="Times New Roman" w:hAnsi="Times New Roman" w:cs="Times New Roman"/>
          <w:sz w:val="26"/>
          <w:szCs w:val="26"/>
          <w:vertAlign w:val="subscript"/>
        </w:rPr>
        <w:t>19</w:t>
      </w:r>
      <w:r w:rsidRPr="009E5249">
        <w:rPr>
          <w:rFonts w:ascii="Times New Roman" w:hAnsi="Times New Roman" w:cs="Times New Roman"/>
          <w:sz w:val="26"/>
          <w:szCs w:val="26"/>
        </w:rPr>
        <w:t xml:space="preserve">). 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Під час роботи обладнання </w:t>
      </w:r>
      <w:r w:rsidRPr="009E5249">
        <w:rPr>
          <w:rFonts w:ascii="Times New Roman" w:hAnsi="Times New Roman" w:cs="Times New Roman"/>
          <w:sz w:val="26"/>
          <w:szCs w:val="26"/>
        </w:rPr>
        <w:t xml:space="preserve">в атмосферне повітря </w:t>
      </w:r>
      <w:r w:rsidRPr="009E5249">
        <w:rPr>
          <w:rFonts w:ascii="Times New Roman" w:hAnsi="Times New Roman" w:cs="Times New Roman"/>
          <w:bCs/>
          <w:sz w:val="26"/>
          <w:szCs w:val="26"/>
        </w:rPr>
        <w:t>забруднюючі речовини</w:t>
      </w:r>
      <w:r w:rsidRPr="009E5249">
        <w:rPr>
          <w:rFonts w:ascii="Times New Roman" w:hAnsi="Times New Roman" w:cs="Times New Roman"/>
          <w:sz w:val="26"/>
          <w:szCs w:val="26"/>
        </w:rPr>
        <w:t xml:space="preserve"> </w:t>
      </w:r>
      <w:r w:rsidRPr="009E5249">
        <w:rPr>
          <w:rFonts w:ascii="Times New Roman" w:hAnsi="Times New Roman" w:cs="Times New Roman"/>
          <w:sz w:val="26"/>
          <w:szCs w:val="26"/>
        </w:rPr>
        <w:lastRenderedPageBreak/>
        <w:t>потрапляють через димову трубу.</w:t>
      </w:r>
    </w:p>
    <w:p w14:paraId="3746607C" w14:textId="2359CA1F" w:rsidR="00DB5F89" w:rsidRPr="009E5249" w:rsidRDefault="00871E94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t xml:space="preserve">На території проммайданчика для здійснення поточного ремонту обладнання використовується </w:t>
      </w:r>
      <w:r w:rsidR="00DB5F89" w:rsidRPr="009E5249">
        <w:rPr>
          <w:rFonts w:ascii="Times New Roman" w:hAnsi="Times New Roman" w:cs="Times New Roman"/>
          <w:sz w:val="26"/>
          <w:szCs w:val="26"/>
        </w:rPr>
        <w:t xml:space="preserve">пост зварювання. Під час робіт в атмосферне повітря надходять: залізо та його сполуки (у перерахунку на залізо), </w:t>
      </w:r>
      <w:r w:rsidR="00C4163D" w:rsidRPr="009E5249">
        <w:rPr>
          <w:rFonts w:ascii="Times New Roman" w:hAnsi="Times New Roman" w:cs="Times New Roman"/>
          <w:sz w:val="26"/>
          <w:szCs w:val="26"/>
        </w:rPr>
        <w:t>м</w:t>
      </w:r>
      <w:r w:rsidR="00DB5F89" w:rsidRPr="009E5249">
        <w:rPr>
          <w:rFonts w:ascii="Times New Roman" w:hAnsi="Times New Roman" w:cs="Times New Roman"/>
          <w:sz w:val="26"/>
          <w:szCs w:val="26"/>
        </w:rPr>
        <w:t xml:space="preserve">анган та його сполуки (у перерахунку на діоксид мангану), </w:t>
      </w:r>
      <w:r w:rsidR="00C4163D" w:rsidRPr="009E5249">
        <w:rPr>
          <w:rFonts w:ascii="Times New Roman" w:hAnsi="Times New Roman" w:cs="Times New Roman"/>
          <w:bCs/>
          <w:sz w:val="26"/>
          <w:szCs w:val="26"/>
        </w:rPr>
        <w:t>р</w:t>
      </w:r>
      <w:r w:rsidR="00DB5F89" w:rsidRPr="009E5249">
        <w:rPr>
          <w:rFonts w:ascii="Times New Roman" w:hAnsi="Times New Roman" w:cs="Times New Roman"/>
          <w:bCs/>
          <w:sz w:val="26"/>
          <w:szCs w:val="26"/>
        </w:rPr>
        <w:t xml:space="preserve">ечовини у вигляді суспендованих твердих частинок недиференційованих за складом (кремнію діоксид аморфний, пил </w:t>
      </w:r>
      <w:proofErr w:type="spellStart"/>
      <w:r w:rsidR="00DB5F89" w:rsidRPr="009E5249">
        <w:rPr>
          <w:rFonts w:ascii="Times New Roman" w:hAnsi="Times New Roman" w:cs="Times New Roman"/>
          <w:bCs/>
          <w:sz w:val="26"/>
          <w:szCs w:val="26"/>
        </w:rPr>
        <w:t>абразивно</w:t>
      </w:r>
      <w:proofErr w:type="spellEnd"/>
      <w:r w:rsidR="00DB5F89" w:rsidRPr="009E5249">
        <w:rPr>
          <w:rFonts w:ascii="Times New Roman" w:hAnsi="Times New Roman" w:cs="Times New Roman"/>
          <w:bCs/>
          <w:sz w:val="26"/>
          <w:szCs w:val="26"/>
        </w:rPr>
        <w:t xml:space="preserve">-металічний), </w:t>
      </w:r>
      <w:r w:rsidR="00C4163D" w:rsidRPr="009E5249">
        <w:rPr>
          <w:rFonts w:ascii="Times New Roman" w:hAnsi="Times New Roman" w:cs="Times New Roman"/>
          <w:bCs/>
          <w:sz w:val="26"/>
          <w:szCs w:val="26"/>
        </w:rPr>
        <w:t>ф</w:t>
      </w:r>
      <w:r w:rsidR="00DB5F89" w:rsidRPr="009E5249">
        <w:rPr>
          <w:rFonts w:ascii="Times New Roman" w:hAnsi="Times New Roman" w:cs="Times New Roman"/>
          <w:bCs/>
          <w:sz w:val="26"/>
          <w:szCs w:val="26"/>
        </w:rPr>
        <w:t xml:space="preserve">тор та його сполуки (у перерахунку на фтор) (фториди добре розчинені неорганічні, фториди погано розчинені неорганічні), </w:t>
      </w:r>
      <w:r w:rsidR="00C4163D" w:rsidRPr="009E5249">
        <w:rPr>
          <w:rFonts w:ascii="Times New Roman" w:hAnsi="Times New Roman" w:cs="Times New Roman"/>
          <w:bCs/>
          <w:sz w:val="26"/>
          <w:szCs w:val="26"/>
        </w:rPr>
        <w:t>ф</w:t>
      </w:r>
      <w:r w:rsidR="00DB5F89" w:rsidRPr="009E5249">
        <w:rPr>
          <w:rFonts w:ascii="Times New Roman" w:hAnsi="Times New Roman" w:cs="Times New Roman"/>
          <w:bCs/>
          <w:sz w:val="26"/>
          <w:szCs w:val="26"/>
        </w:rPr>
        <w:t xml:space="preserve">тористий водень, </w:t>
      </w:r>
      <w:r w:rsidR="00C4163D" w:rsidRPr="009E5249">
        <w:rPr>
          <w:rFonts w:ascii="Times New Roman" w:hAnsi="Times New Roman" w:cs="Times New Roman"/>
          <w:bCs/>
          <w:sz w:val="26"/>
          <w:szCs w:val="26"/>
        </w:rPr>
        <w:t>а</w:t>
      </w:r>
      <w:r w:rsidR="00DB5F89" w:rsidRPr="009E5249">
        <w:rPr>
          <w:rFonts w:ascii="Times New Roman" w:hAnsi="Times New Roman" w:cs="Times New Roman"/>
          <w:bCs/>
          <w:sz w:val="26"/>
          <w:szCs w:val="26"/>
        </w:rPr>
        <w:t xml:space="preserve">зоту діоксид, </w:t>
      </w:r>
      <w:r w:rsidR="00C4163D" w:rsidRPr="009E5249">
        <w:rPr>
          <w:rFonts w:ascii="Times New Roman" w:hAnsi="Times New Roman" w:cs="Times New Roman"/>
          <w:bCs/>
          <w:sz w:val="26"/>
          <w:szCs w:val="26"/>
        </w:rPr>
        <w:t>в</w:t>
      </w:r>
      <w:r w:rsidR="00DB5F89" w:rsidRPr="009E5249">
        <w:rPr>
          <w:rFonts w:ascii="Times New Roman" w:hAnsi="Times New Roman" w:cs="Times New Roman"/>
          <w:bCs/>
          <w:sz w:val="26"/>
          <w:szCs w:val="26"/>
        </w:rPr>
        <w:t>углецю оксид</w:t>
      </w:r>
      <w:r w:rsidR="00C4163D" w:rsidRPr="009E5249">
        <w:rPr>
          <w:rFonts w:ascii="Times New Roman" w:hAnsi="Times New Roman" w:cs="Times New Roman"/>
          <w:bCs/>
          <w:sz w:val="26"/>
          <w:szCs w:val="26"/>
        </w:rPr>
        <w:t>.</w:t>
      </w:r>
      <w:r w:rsidR="00DB5F89" w:rsidRPr="009E524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6ABC0A8" w14:textId="11316D1C" w:rsidR="00BA6342" w:rsidRPr="009E5249" w:rsidRDefault="00BA6342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>Для перекачування води в протипожежних цілях використовується помпа марки КТН-80Х ВАВ, потужністю 80,4 т/год.</w:t>
      </w:r>
      <w:r w:rsidRPr="009E5249">
        <w:rPr>
          <w:rFonts w:ascii="Times New Roman" w:hAnsi="Times New Roman" w:cs="Times New Roman"/>
          <w:sz w:val="26"/>
          <w:szCs w:val="26"/>
        </w:rPr>
        <w:t xml:space="preserve"> </w:t>
      </w:r>
      <w:r w:rsidRPr="009E5249">
        <w:rPr>
          <w:rFonts w:ascii="Times New Roman" w:hAnsi="Times New Roman" w:cs="Times New Roman"/>
          <w:bCs/>
          <w:sz w:val="26"/>
          <w:szCs w:val="26"/>
        </w:rPr>
        <w:t>В якості палива використовується бензин. В результаті згорання палива утворюються такі забруднюючі речовини, як вуглецю оксид, азоту діоксид, ангідрид сірчистий, НМЛОС (</w:t>
      </w:r>
      <w:r w:rsidR="0074536D" w:rsidRPr="009E5249">
        <w:rPr>
          <w:rFonts w:ascii="Times New Roman" w:hAnsi="Times New Roman" w:cs="Times New Roman"/>
          <w:sz w:val="26"/>
          <w:szCs w:val="26"/>
        </w:rPr>
        <w:t>вуглеводні насичені С</w:t>
      </w:r>
      <w:r w:rsidR="0074536D" w:rsidRPr="009E5249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74536D" w:rsidRPr="009E5249">
        <w:rPr>
          <w:rFonts w:ascii="Times New Roman" w:hAnsi="Times New Roman" w:cs="Times New Roman"/>
          <w:sz w:val="26"/>
          <w:szCs w:val="26"/>
        </w:rPr>
        <w:t>-С</w:t>
      </w:r>
      <w:r w:rsidR="0074536D" w:rsidRPr="009E5249">
        <w:rPr>
          <w:rFonts w:ascii="Times New Roman" w:hAnsi="Times New Roman" w:cs="Times New Roman"/>
          <w:sz w:val="26"/>
          <w:szCs w:val="26"/>
          <w:vertAlign w:val="subscript"/>
        </w:rPr>
        <w:t>19</w:t>
      </w:r>
      <w:r w:rsidRPr="009E5249">
        <w:rPr>
          <w:rFonts w:ascii="Times New Roman" w:hAnsi="Times New Roman" w:cs="Times New Roman"/>
          <w:bCs/>
          <w:sz w:val="26"/>
          <w:szCs w:val="26"/>
        </w:rPr>
        <w:t xml:space="preserve">), метан, </w:t>
      </w:r>
      <w:proofErr w:type="spellStart"/>
      <w:r w:rsidRPr="009E5249">
        <w:rPr>
          <w:rFonts w:ascii="Times New Roman" w:hAnsi="Times New Roman" w:cs="Times New Roman"/>
          <w:bCs/>
          <w:sz w:val="26"/>
          <w:szCs w:val="26"/>
        </w:rPr>
        <w:t>діазоту</w:t>
      </w:r>
      <w:proofErr w:type="spellEnd"/>
      <w:r w:rsidRPr="009E5249">
        <w:rPr>
          <w:rFonts w:ascii="Times New Roman" w:hAnsi="Times New Roman" w:cs="Times New Roman"/>
          <w:bCs/>
          <w:sz w:val="26"/>
          <w:szCs w:val="26"/>
        </w:rPr>
        <w:t xml:space="preserve"> оксид, вуглецю діоксид.</w:t>
      </w:r>
    </w:p>
    <w:p w14:paraId="0BCEFEF8" w14:textId="681BAC72" w:rsidR="007B16AD" w:rsidRPr="009E5249" w:rsidRDefault="007B16AD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249">
        <w:rPr>
          <w:rFonts w:ascii="Times New Roman" w:hAnsi="Times New Roman" w:cs="Times New Roman"/>
          <w:bCs/>
          <w:sz w:val="26"/>
          <w:szCs w:val="26"/>
        </w:rPr>
        <w:t>Раз на рік відбувається продувка газопроводу, що спричиняє залповий викид метану через скидну свічу продувки газопроводу зерносушарки та ШРП</w:t>
      </w:r>
    </w:p>
    <w:p w14:paraId="77116BDF" w14:textId="0E712394" w:rsidR="006362AA" w:rsidRPr="009E5249" w:rsidRDefault="006362A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Відомості щодо виду та обсягів викидів забруднюючих речовин в атмосферне повітря стаціонарними джерелами.</w:t>
      </w:r>
    </w:p>
    <w:p w14:paraId="2B2169A4" w14:textId="2C6F4F52" w:rsidR="00214967" w:rsidRPr="009E5249" w:rsidRDefault="00214967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 підприємства становить</w:t>
      </w:r>
      <w:r w:rsidRPr="009E5249">
        <w:rPr>
          <w:rFonts w:ascii="Times New Roman" w:hAnsi="Times New Roman" w:cs="Times New Roman"/>
          <w:sz w:val="26"/>
          <w:szCs w:val="26"/>
        </w:rPr>
        <w:t xml:space="preserve"> 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2402,100343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71,67422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0,02953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0,042817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8C6A3C" w:rsidRPr="009E5249">
        <w:rPr>
          <w:rFonts w:ascii="Times New Roman" w:hAnsi="Times New Roman" w:cs="Times New Roman"/>
          <w:sz w:val="24"/>
          <w:szCs w:val="24"/>
        </w:rPr>
        <w:t xml:space="preserve">2330,353776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279B31E8" w14:textId="10CF7081" w:rsidR="0055433E" w:rsidRPr="009E5249" w:rsidRDefault="0055433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установок очистки газів, їх клас, найменування, характеристика забруднюючих речовин, за якими проводить газоочистка із зазначенням об’ємної витрати газопилового потоку, масової концентрації та витрати речовини на вході та на виході з ГОУ, ефективність очищення наводяться у таблиці 6.4 Документів (далі - Документи) в яких в яких обґрунтовуються обсяги викидів забруднюючих речовин в атмосферне повітря стаціонарними джерелами.</w:t>
      </w:r>
    </w:p>
    <w:p w14:paraId="372B1199" w14:textId="5A6C770E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Дані щодо потенційних обсягів викидів забруднюючих речовин в атмосферне повітря стаціонарними джерелами від промислового майданчика усього – </w:t>
      </w:r>
      <w:r w:rsidR="0052600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71,751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вуглецю діоксид – </w:t>
      </w:r>
      <w:r w:rsidR="0052600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2330,349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</w:p>
    <w:p w14:paraId="1375F1A4" w14:textId="36572F50" w:rsidR="008A2BBC" w:rsidRPr="009E5249" w:rsidRDefault="008A2BBC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(установок):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ЕНЕРГЕТИКА / 1.А Горіння / 1.A.4 Мале горіння / 1.A.4.c.i Сільське\лісове господарство (020300)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0,465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вуглецю діоксид –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21,703 </w:t>
      </w:r>
      <w:r w:rsidR="00FD5797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ЕНЕРГЕТИКА / 1.B Неорганізовані викиди від палив / 1.B.2.c Продувка і спалювання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0,003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т/рік;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СІЛЬСЬКЕ ГОСПОДАРСТВО / 3.D Рослинництво та сільськогосподарські ґрунти / 3.D.d Поза фермами зберігання, обробка та транспортування сипучих сільськогосподарських продуктів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71,254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0B6DD6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вуглецю діоксид - 2308,646 т/рік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6. ІНШІ ДЖЕРЕЛА / 6.A інші джерела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0,029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</w:t>
      </w:r>
      <w:r w:rsidR="00D50449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B96098" w14:textId="659CCC8A" w:rsidR="00492EAE" w:rsidRPr="009E5249" w:rsidRDefault="006362A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Заходи щодо впровадження найкращих існуючих технологій виробництва (що виконані або/та які потребують виконання) для об’єктів, які віднесені до першої групи:</w:t>
      </w:r>
      <w:r w:rsidRPr="009E5249">
        <w:rPr>
          <w:rFonts w:ascii="Times New Roman" w:hAnsi="Times New Roman" w:cs="Times New Roman"/>
          <w:sz w:val="26"/>
          <w:szCs w:val="26"/>
        </w:rPr>
        <w:t xml:space="preserve"> дане підприємство за ступенем впливу на забруднення атмосферного повітря належить до </w:t>
      </w:r>
      <w:r w:rsidRPr="009E5249">
        <w:rPr>
          <w:rFonts w:ascii="Times New Roman" w:hAnsi="Times New Roman" w:cs="Times New Roman"/>
          <w:b/>
          <w:i/>
          <w:sz w:val="26"/>
          <w:szCs w:val="26"/>
        </w:rPr>
        <w:t>другої</w:t>
      </w:r>
      <w:r w:rsidRPr="009E5249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групи. 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46BB71EC" w14:textId="09F3DFCE" w:rsidR="00492EAE" w:rsidRPr="009E5249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>Перелік заходів щодо скорочення викидів забруднюючих речовин (що виконані або/та які потребують виконання): з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аходи щодо скорочення викидів забруднюючих речовин </w:t>
      </w:r>
      <w:bookmarkStart w:id="11" w:name="_Hlk159923191"/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1"/>
    <w:p w14:paraId="200E483F" w14:textId="58920C70" w:rsidR="00492EAE" w:rsidRPr="009E5249" w:rsidRDefault="008C048A" w:rsidP="009E524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Дотримання виконання природоохоронних заходів щодо скорочення викидів: </w:t>
      </w:r>
      <w:r w:rsidRPr="009E5249">
        <w:rPr>
          <w:rFonts w:ascii="Times New Roman" w:hAnsi="Times New Roman" w:cs="Times New Roman"/>
          <w:iCs/>
          <w:sz w:val="26"/>
          <w:szCs w:val="26"/>
        </w:rPr>
        <w:t>п</w:t>
      </w:r>
      <w:r w:rsidR="00492EAE" w:rsidRPr="009E524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492EAE"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иродоохоронні заходи щодо скорочення викидів забруднюючих речовин – не передбачені.</w:t>
      </w:r>
    </w:p>
    <w:p w14:paraId="5EF666BC" w14:textId="69E2CA60" w:rsidR="00492EAE" w:rsidRPr="009E5249" w:rsidRDefault="008C048A" w:rsidP="009E52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249">
        <w:rPr>
          <w:rFonts w:ascii="Times New Roman" w:hAnsi="Times New Roman" w:cs="Times New Roman"/>
          <w:i/>
          <w:sz w:val="26"/>
          <w:szCs w:val="26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законодавству: </w:t>
      </w:r>
      <w:r w:rsidRPr="009E5249">
        <w:rPr>
          <w:rFonts w:ascii="Times New Roman" w:hAnsi="Times New Roman" w:cs="Times New Roman"/>
          <w:iCs/>
          <w:sz w:val="26"/>
          <w:szCs w:val="26"/>
        </w:rPr>
        <w:t>д</w:t>
      </w:r>
      <w:r w:rsidR="00492EAE"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ля </w:t>
      </w:r>
      <w:r w:rsidR="00492EAE"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DD02FF0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26CBC469" w14:textId="77777777" w:rsidR="00492EAE" w:rsidRPr="009E5249" w:rsidRDefault="00492EAE" w:rsidP="009E5249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 w:rsidRPr="009E5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роботі проммайданчика на межі нормативної СЗЗ та в зоні впливу не створюються 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723AA8CA" w14:textId="77777777" w:rsidR="00492EAE" w:rsidRPr="009E5249" w:rsidRDefault="00492EAE" w:rsidP="009E5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5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4F6A3382" w14:textId="77777777" w:rsidR="00492EAE" w:rsidRPr="009E5249" w:rsidRDefault="00492EAE" w:rsidP="009E52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249">
        <w:rPr>
          <w:rFonts w:ascii="Times New Roman" w:hAnsi="Times New Roman" w:cs="Times New Roman"/>
          <w:sz w:val="26"/>
          <w:szCs w:val="26"/>
        </w:rPr>
        <w:lastRenderedPageBreak/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9E5249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9E5249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9" w:history="1">
        <w:r w:rsidRPr="009E5249">
          <w:rPr>
            <w:rStyle w:val="a8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9E5249">
        <w:rPr>
          <w:rFonts w:ascii="Times New Roman" w:hAnsi="Times New Roman" w:cs="Times New Roman"/>
          <w:sz w:val="26"/>
          <w:szCs w:val="26"/>
        </w:rPr>
        <w:t>.</w:t>
      </w:r>
    </w:p>
    <w:p w14:paraId="3846F23F" w14:textId="77777777" w:rsidR="00492EAE" w:rsidRPr="009E5249" w:rsidRDefault="00492EAE" w:rsidP="009E524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D60CE4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482845A3" w14:textId="77777777" w:rsidR="00492EAE" w:rsidRPr="009E5249" w:rsidRDefault="00492EAE" w:rsidP="009E5249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1188491A" w14:textId="77777777" w:rsidR="008A2BBC" w:rsidRPr="009E5249" w:rsidRDefault="008A2BBC" w:rsidP="009E5249">
      <w:pPr>
        <w:suppressAutoHyphens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14:paraId="72EAF396" w14:textId="21F90CF4" w:rsidR="00481A3F" w:rsidRPr="009E5249" w:rsidRDefault="00481A3F" w:rsidP="009E5249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bookmarkEnd w:id="0"/>
    <w:sectPr w:rsidR="00481A3F" w:rsidRPr="009E5249" w:rsidSect="008646B6">
      <w:footerReference w:type="even" r:id="rId10"/>
      <w:footerReference w:type="default" r:id="rId11"/>
      <w:pgSz w:w="11906" w:h="16838"/>
      <w:pgMar w:top="567" w:right="56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A7CA" w14:textId="77777777" w:rsidR="00FF04B9" w:rsidRDefault="00FF04B9">
      <w:pPr>
        <w:spacing w:after="0" w:line="240" w:lineRule="auto"/>
      </w:pPr>
      <w:r>
        <w:separator/>
      </w:r>
    </w:p>
  </w:endnote>
  <w:endnote w:type="continuationSeparator" w:id="0">
    <w:p w14:paraId="73CB309D" w14:textId="77777777" w:rsidR="00FF04B9" w:rsidRDefault="00F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ECBE" w14:textId="77777777" w:rsidR="00AD606C" w:rsidRDefault="00EE65C4" w:rsidP="004254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992B7D" w14:textId="77777777" w:rsidR="00AD606C" w:rsidRDefault="004615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3A0" w14:textId="72DB3046" w:rsidR="00AD606C" w:rsidRDefault="00461596">
    <w:pPr>
      <w:pStyle w:val="a3"/>
      <w:jc w:val="right"/>
    </w:pPr>
  </w:p>
  <w:p w14:paraId="14CDDB60" w14:textId="77777777" w:rsidR="00AD606C" w:rsidRPr="00962F7D" w:rsidRDefault="00461596" w:rsidP="00425458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D408" w14:textId="77777777" w:rsidR="00FF04B9" w:rsidRDefault="00FF04B9">
      <w:pPr>
        <w:spacing w:after="0" w:line="240" w:lineRule="auto"/>
      </w:pPr>
      <w:r>
        <w:separator/>
      </w:r>
    </w:p>
  </w:footnote>
  <w:footnote w:type="continuationSeparator" w:id="0">
    <w:p w14:paraId="20B74227" w14:textId="77777777" w:rsidR="00FF04B9" w:rsidRDefault="00FF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7B"/>
    <w:multiLevelType w:val="hybridMultilevel"/>
    <w:tmpl w:val="55E6E646"/>
    <w:lvl w:ilvl="0" w:tplc="19C4C5D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3670607"/>
    <w:multiLevelType w:val="hybridMultilevel"/>
    <w:tmpl w:val="5202666A"/>
    <w:lvl w:ilvl="0" w:tplc="60CE47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F7474F"/>
    <w:multiLevelType w:val="hybridMultilevel"/>
    <w:tmpl w:val="1CB830DC"/>
    <w:lvl w:ilvl="0" w:tplc="7032B5E2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60EEC"/>
    <w:multiLevelType w:val="hybridMultilevel"/>
    <w:tmpl w:val="79B48FEE"/>
    <w:lvl w:ilvl="0" w:tplc="D82EFF44">
      <w:start w:val="1"/>
      <w:numFmt w:val="decimal"/>
      <w:lvlText w:val="%1)"/>
      <w:lvlJc w:val="left"/>
      <w:pPr>
        <w:ind w:left="13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</w:lvl>
    <w:lvl w:ilvl="3" w:tplc="0422000F" w:tentative="1">
      <w:start w:val="1"/>
      <w:numFmt w:val="decimal"/>
      <w:lvlText w:val="%4."/>
      <w:lvlJc w:val="left"/>
      <w:pPr>
        <w:ind w:left="3483" w:hanging="360"/>
      </w:p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</w:lvl>
    <w:lvl w:ilvl="6" w:tplc="0422000F" w:tentative="1">
      <w:start w:val="1"/>
      <w:numFmt w:val="decimal"/>
      <w:lvlText w:val="%7."/>
      <w:lvlJc w:val="left"/>
      <w:pPr>
        <w:ind w:left="5643" w:hanging="360"/>
      </w:p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3834BEB"/>
    <w:multiLevelType w:val="hybridMultilevel"/>
    <w:tmpl w:val="7A3A81E8"/>
    <w:lvl w:ilvl="0" w:tplc="45820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C0A04"/>
    <w:multiLevelType w:val="hybridMultilevel"/>
    <w:tmpl w:val="DB5263D8"/>
    <w:lvl w:ilvl="0" w:tplc="FE12BBE6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D6"/>
    <w:rsid w:val="00002F63"/>
    <w:rsid w:val="00010F43"/>
    <w:rsid w:val="0001128D"/>
    <w:rsid w:val="000200E6"/>
    <w:rsid w:val="000255BB"/>
    <w:rsid w:val="00025958"/>
    <w:rsid w:val="00030E6B"/>
    <w:rsid w:val="00041D9C"/>
    <w:rsid w:val="00060D7E"/>
    <w:rsid w:val="00064499"/>
    <w:rsid w:val="00066AF3"/>
    <w:rsid w:val="0007113C"/>
    <w:rsid w:val="0009665A"/>
    <w:rsid w:val="000969BF"/>
    <w:rsid w:val="000979F6"/>
    <w:rsid w:val="00097E12"/>
    <w:rsid w:val="000A16DF"/>
    <w:rsid w:val="000A2E45"/>
    <w:rsid w:val="000A62AD"/>
    <w:rsid w:val="000A778C"/>
    <w:rsid w:val="000B49AA"/>
    <w:rsid w:val="000B6DD6"/>
    <w:rsid w:val="000C475A"/>
    <w:rsid w:val="000C671F"/>
    <w:rsid w:val="000D014A"/>
    <w:rsid w:val="000D582F"/>
    <w:rsid w:val="000D640D"/>
    <w:rsid w:val="000D7BDD"/>
    <w:rsid w:val="000E0EA9"/>
    <w:rsid w:val="000F1185"/>
    <w:rsid w:val="000F2408"/>
    <w:rsid w:val="00102A37"/>
    <w:rsid w:val="00105B60"/>
    <w:rsid w:val="00107FAF"/>
    <w:rsid w:val="001126A6"/>
    <w:rsid w:val="001149BF"/>
    <w:rsid w:val="00116BCD"/>
    <w:rsid w:val="00120CB3"/>
    <w:rsid w:val="001311F4"/>
    <w:rsid w:val="00140DFD"/>
    <w:rsid w:val="001425AC"/>
    <w:rsid w:val="0016108C"/>
    <w:rsid w:val="00163133"/>
    <w:rsid w:val="00163EF6"/>
    <w:rsid w:val="00170712"/>
    <w:rsid w:val="00174440"/>
    <w:rsid w:val="0019028F"/>
    <w:rsid w:val="00196EE7"/>
    <w:rsid w:val="001A6207"/>
    <w:rsid w:val="001A6E23"/>
    <w:rsid w:val="001B23ED"/>
    <w:rsid w:val="001C738D"/>
    <w:rsid w:val="001D55A5"/>
    <w:rsid w:val="001E2A97"/>
    <w:rsid w:val="001E6D65"/>
    <w:rsid w:val="001F1647"/>
    <w:rsid w:val="0021172A"/>
    <w:rsid w:val="0021445F"/>
    <w:rsid w:val="00214967"/>
    <w:rsid w:val="00215F16"/>
    <w:rsid w:val="002249E8"/>
    <w:rsid w:val="00234C5E"/>
    <w:rsid w:val="00240981"/>
    <w:rsid w:val="00253E02"/>
    <w:rsid w:val="00263401"/>
    <w:rsid w:val="002710AC"/>
    <w:rsid w:val="002727DA"/>
    <w:rsid w:val="0028630C"/>
    <w:rsid w:val="00294742"/>
    <w:rsid w:val="002A29EA"/>
    <w:rsid w:val="002A3E4F"/>
    <w:rsid w:val="002A7C56"/>
    <w:rsid w:val="002B67E1"/>
    <w:rsid w:val="002C4731"/>
    <w:rsid w:val="002C5960"/>
    <w:rsid w:val="002C6B9B"/>
    <w:rsid w:val="002D3EB6"/>
    <w:rsid w:val="002D7E3C"/>
    <w:rsid w:val="002E47CA"/>
    <w:rsid w:val="002F66F2"/>
    <w:rsid w:val="00316414"/>
    <w:rsid w:val="00330557"/>
    <w:rsid w:val="00332F0C"/>
    <w:rsid w:val="0033513E"/>
    <w:rsid w:val="0034465A"/>
    <w:rsid w:val="00346C3E"/>
    <w:rsid w:val="003529F1"/>
    <w:rsid w:val="0036629F"/>
    <w:rsid w:val="003735C3"/>
    <w:rsid w:val="00376EA6"/>
    <w:rsid w:val="00377068"/>
    <w:rsid w:val="00392D56"/>
    <w:rsid w:val="00392DA6"/>
    <w:rsid w:val="003A6EFF"/>
    <w:rsid w:val="003B5F0F"/>
    <w:rsid w:val="003D6037"/>
    <w:rsid w:val="003D6AEC"/>
    <w:rsid w:val="003E0809"/>
    <w:rsid w:val="003E6B0C"/>
    <w:rsid w:val="003F5487"/>
    <w:rsid w:val="003F6D19"/>
    <w:rsid w:val="00401565"/>
    <w:rsid w:val="00422B76"/>
    <w:rsid w:val="00425E54"/>
    <w:rsid w:val="004362AB"/>
    <w:rsid w:val="004451F5"/>
    <w:rsid w:val="00450FE6"/>
    <w:rsid w:val="00461596"/>
    <w:rsid w:val="0046727E"/>
    <w:rsid w:val="00470A3B"/>
    <w:rsid w:val="00471BF4"/>
    <w:rsid w:val="004730A0"/>
    <w:rsid w:val="00474813"/>
    <w:rsid w:val="004801D0"/>
    <w:rsid w:val="00481A3F"/>
    <w:rsid w:val="004843B9"/>
    <w:rsid w:val="00484AF4"/>
    <w:rsid w:val="0049074D"/>
    <w:rsid w:val="004926C5"/>
    <w:rsid w:val="00492EAE"/>
    <w:rsid w:val="00494964"/>
    <w:rsid w:val="004A41D5"/>
    <w:rsid w:val="004C320C"/>
    <w:rsid w:val="004C7CE9"/>
    <w:rsid w:val="004D204A"/>
    <w:rsid w:val="004D76D8"/>
    <w:rsid w:val="004E15D6"/>
    <w:rsid w:val="004F1475"/>
    <w:rsid w:val="004F7D35"/>
    <w:rsid w:val="00501FD0"/>
    <w:rsid w:val="00506672"/>
    <w:rsid w:val="00507F90"/>
    <w:rsid w:val="00515CE2"/>
    <w:rsid w:val="0052072B"/>
    <w:rsid w:val="00526007"/>
    <w:rsid w:val="0053109C"/>
    <w:rsid w:val="0055433E"/>
    <w:rsid w:val="005552F7"/>
    <w:rsid w:val="00572FD4"/>
    <w:rsid w:val="00574A99"/>
    <w:rsid w:val="005956F3"/>
    <w:rsid w:val="005B2F90"/>
    <w:rsid w:val="005B54D5"/>
    <w:rsid w:val="005C0104"/>
    <w:rsid w:val="005C2916"/>
    <w:rsid w:val="005C59C2"/>
    <w:rsid w:val="005C6FF9"/>
    <w:rsid w:val="005D4096"/>
    <w:rsid w:val="005D5946"/>
    <w:rsid w:val="005E5A62"/>
    <w:rsid w:val="005F4260"/>
    <w:rsid w:val="00603A61"/>
    <w:rsid w:val="00610DAF"/>
    <w:rsid w:val="006112CA"/>
    <w:rsid w:val="00611ABF"/>
    <w:rsid w:val="006150F6"/>
    <w:rsid w:val="006164C2"/>
    <w:rsid w:val="006169A2"/>
    <w:rsid w:val="00617770"/>
    <w:rsid w:val="006362AA"/>
    <w:rsid w:val="006558C8"/>
    <w:rsid w:val="00656498"/>
    <w:rsid w:val="00672EE2"/>
    <w:rsid w:val="006823F4"/>
    <w:rsid w:val="0068283F"/>
    <w:rsid w:val="006839FC"/>
    <w:rsid w:val="0069184F"/>
    <w:rsid w:val="00695054"/>
    <w:rsid w:val="0069575D"/>
    <w:rsid w:val="0069682D"/>
    <w:rsid w:val="006A0368"/>
    <w:rsid w:val="006B36BC"/>
    <w:rsid w:val="006B5488"/>
    <w:rsid w:val="006C0F90"/>
    <w:rsid w:val="006C463C"/>
    <w:rsid w:val="006C57D9"/>
    <w:rsid w:val="006D16C9"/>
    <w:rsid w:val="006D5EA1"/>
    <w:rsid w:val="006E2FA7"/>
    <w:rsid w:val="006F6188"/>
    <w:rsid w:val="0070286A"/>
    <w:rsid w:val="00710CEC"/>
    <w:rsid w:val="00714D64"/>
    <w:rsid w:val="007211D9"/>
    <w:rsid w:val="00725383"/>
    <w:rsid w:val="007336A8"/>
    <w:rsid w:val="00734A88"/>
    <w:rsid w:val="00737D54"/>
    <w:rsid w:val="00740211"/>
    <w:rsid w:val="00740A8A"/>
    <w:rsid w:val="007451AC"/>
    <w:rsid w:val="0074536D"/>
    <w:rsid w:val="007472F4"/>
    <w:rsid w:val="00747412"/>
    <w:rsid w:val="007502C9"/>
    <w:rsid w:val="0075211D"/>
    <w:rsid w:val="0075458C"/>
    <w:rsid w:val="00754C53"/>
    <w:rsid w:val="007601E9"/>
    <w:rsid w:val="00770B99"/>
    <w:rsid w:val="0078117D"/>
    <w:rsid w:val="00781958"/>
    <w:rsid w:val="00782381"/>
    <w:rsid w:val="00784F57"/>
    <w:rsid w:val="007A674C"/>
    <w:rsid w:val="007B16AD"/>
    <w:rsid w:val="007C0603"/>
    <w:rsid w:val="007C5D80"/>
    <w:rsid w:val="007C5FD7"/>
    <w:rsid w:val="007D2861"/>
    <w:rsid w:val="007D3889"/>
    <w:rsid w:val="007D450C"/>
    <w:rsid w:val="007D5242"/>
    <w:rsid w:val="007D5372"/>
    <w:rsid w:val="007E1000"/>
    <w:rsid w:val="007E1F38"/>
    <w:rsid w:val="007E2B16"/>
    <w:rsid w:val="007E3248"/>
    <w:rsid w:val="007E4C3E"/>
    <w:rsid w:val="007E6CE4"/>
    <w:rsid w:val="007E7F1D"/>
    <w:rsid w:val="00802527"/>
    <w:rsid w:val="00805B70"/>
    <w:rsid w:val="00811D03"/>
    <w:rsid w:val="00814AE1"/>
    <w:rsid w:val="008238BA"/>
    <w:rsid w:val="008244AA"/>
    <w:rsid w:val="00824570"/>
    <w:rsid w:val="008419A3"/>
    <w:rsid w:val="00845369"/>
    <w:rsid w:val="008646B6"/>
    <w:rsid w:val="00871E94"/>
    <w:rsid w:val="00872F31"/>
    <w:rsid w:val="00881365"/>
    <w:rsid w:val="008820F9"/>
    <w:rsid w:val="00886300"/>
    <w:rsid w:val="0089096A"/>
    <w:rsid w:val="00891911"/>
    <w:rsid w:val="008926BB"/>
    <w:rsid w:val="00895FC8"/>
    <w:rsid w:val="008A0BF4"/>
    <w:rsid w:val="008A109D"/>
    <w:rsid w:val="008A2BBC"/>
    <w:rsid w:val="008B4AB1"/>
    <w:rsid w:val="008C048A"/>
    <w:rsid w:val="008C6A3C"/>
    <w:rsid w:val="008D3007"/>
    <w:rsid w:val="008D36ED"/>
    <w:rsid w:val="008E2C46"/>
    <w:rsid w:val="008E3DB1"/>
    <w:rsid w:val="008E5359"/>
    <w:rsid w:val="008E5F1A"/>
    <w:rsid w:val="008F15A3"/>
    <w:rsid w:val="008F25E0"/>
    <w:rsid w:val="00912152"/>
    <w:rsid w:val="009151A9"/>
    <w:rsid w:val="00917128"/>
    <w:rsid w:val="00930C70"/>
    <w:rsid w:val="009353EC"/>
    <w:rsid w:val="009375CF"/>
    <w:rsid w:val="00942A7E"/>
    <w:rsid w:val="0095169B"/>
    <w:rsid w:val="00974D5F"/>
    <w:rsid w:val="00982994"/>
    <w:rsid w:val="00985F28"/>
    <w:rsid w:val="00992900"/>
    <w:rsid w:val="00993100"/>
    <w:rsid w:val="009A0ED6"/>
    <w:rsid w:val="009C3594"/>
    <w:rsid w:val="009C539E"/>
    <w:rsid w:val="009D1ECD"/>
    <w:rsid w:val="009D2402"/>
    <w:rsid w:val="009D4091"/>
    <w:rsid w:val="009D73B1"/>
    <w:rsid w:val="009E4E01"/>
    <w:rsid w:val="009E5249"/>
    <w:rsid w:val="009F19E7"/>
    <w:rsid w:val="009F4798"/>
    <w:rsid w:val="00A06FCC"/>
    <w:rsid w:val="00A07569"/>
    <w:rsid w:val="00A10D06"/>
    <w:rsid w:val="00A223CA"/>
    <w:rsid w:val="00A3255E"/>
    <w:rsid w:val="00A32D62"/>
    <w:rsid w:val="00A34C8D"/>
    <w:rsid w:val="00A43194"/>
    <w:rsid w:val="00A433D8"/>
    <w:rsid w:val="00A57169"/>
    <w:rsid w:val="00A61806"/>
    <w:rsid w:val="00A65D67"/>
    <w:rsid w:val="00A67211"/>
    <w:rsid w:val="00A71423"/>
    <w:rsid w:val="00A7682C"/>
    <w:rsid w:val="00A8219C"/>
    <w:rsid w:val="00AB23A4"/>
    <w:rsid w:val="00AC0522"/>
    <w:rsid w:val="00AC07F8"/>
    <w:rsid w:val="00AC2603"/>
    <w:rsid w:val="00AD2B0F"/>
    <w:rsid w:val="00AF37D6"/>
    <w:rsid w:val="00AF4B95"/>
    <w:rsid w:val="00B16E35"/>
    <w:rsid w:val="00B31456"/>
    <w:rsid w:val="00B418C0"/>
    <w:rsid w:val="00B42648"/>
    <w:rsid w:val="00B52CB5"/>
    <w:rsid w:val="00B54360"/>
    <w:rsid w:val="00B622A8"/>
    <w:rsid w:val="00B71D2C"/>
    <w:rsid w:val="00B81A56"/>
    <w:rsid w:val="00B91ACA"/>
    <w:rsid w:val="00B91DD6"/>
    <w:rsid w:val="00BA035D"/>
    <w:rsid w:val="00BA6342"/>
    <w:rsid w:val="00BB176B"/>
    <w:rsid w:val="00BB6CED"/>
    <w:rsid w:val="00BC00F5"/>
    <w:rsid w:val="00BC2094"/>
    <w:rsid w:val="00BC22EA"/>
    <w:rsid w:val="00BC4B9C"/>
    <w:rsid w:val="00BC7F29"/>
    <w:rsid w:val="00BD5AF0"/>
    <w:rsid w:val="00BD65DB"/>
    <w:rsid w:val="00BD6620"/>
    <w:rsid w:val="00BD7574"/>
    <w:rsid w:val="00BE1F64"/>
    <w:rsid w:val="00BE7033"/>
    <w:rsid w:val="00BF2C59"/>
    <w:rsid w:val="00BF54A5"/>
    <w:rsid w:val="00BF7318"/>
    <w:rsid w:val="00BF7725"/>
    <w:rsid w:val="00C02992"/>
    <w:rsid w:val="00C16AB9"/>
    <w:rsid w:val="00C1757D"/>
    <w:rsid w:val="00C17EC0"/>
    <w:rsid w:val="00C27874"/>
    <w:rsid w:val="00C27A0D"/>
    <w:rsid w:val="00C37B90"/>
    <w:rsid w:val="00C40298"/>
    <w:rsid w:val="00C4163D"/>
    <w:rsid w:val="00C4289E"/>
    <w:rsid w:val="00C4528C"/>
    <w:rsid w:val="00C45BBD"/>
    <w:rsid w:val="00C46C83"/>
    <w:rsid w:val="00C50443"/>
    <w:rsid w:val="00C51DFF"/>
    <w:rsid w:val="00C52ED0"/>
    <w:rsid w:val="00C5369D"/>
    <w:rsid w:val="00C56E3E"/>
    <w:rsid w:val="00C57C88"/>
    <w:rsid w:val="00C7001C"/>
    <w:rsid w:val="00C7779A"/>
    <w:rsid w:val="00C77B9C"/>
    <w:rsid w:val="00C8737F"/>
    <w:rsid w:val="00C90831"/>
    <w:rsid w:val="00C93931"/>
    <w:rsid w:val="00CA7B6C"/>
    <w:rsid w:val="00CD2EB8"/>
    <w:rsid w:val="00CD3CBE"/>
    <w:rsid w:val="00CD623F"/>
    <w:rsid w:val="00CD6673"/>
    <w:rsid w:val="00CE7769"/>
    <w:rsid w:val="00D15E1B"/>
    <w:rsid w:val="00D17405"/>
    <w:rsid w:val="00D273F3"/>
    <w:rsid w:val="00D4440C"/>
    <w:rsid w:val="00D468EF"/>
    <w:rsid w:val="00D50449"/>
    <w:rsid w:val="00D53030"/>
    <w:rsid w:val="00D667BF"/>
    <w:rsid w:val="00D72CFB"/>
    <w:rsid w:val="00D77709"/>
    <w:rsid w:val="00D82F87"/>
    <w:rsid w:val="00D82FD3"/>
    <w:rsid w:val="00D834D5"/>
    <w:rsid w:val="00D84083"/>
    <w:rsid w:val="00DB50F6"/>
    <w:rsid w:val="00DB553F"/>
    <w:rsid w:val="00DB5F89"/>
    <w:rsid w:val="00DB7458"/>
    <w:rsid w:val="00DC413C"/>
    <w:rsid w:val="00DC4C6B"/>
    <w:rsid w:val="00DE115D"/>
    <w:rsid w:val="00DE17ED"/>
    <w:rsid w:val="00DE2ADD"/>
    <w:rsid w:val="00DE394A"/>
    <w:rsid w:val="00DF23AE"/>
    <w:rsid w:val="00DF5897"/>
    <w:rsid w:val="00DF7ACD"/>
    <w:rsid w:val="00E00630"/>
    <w:rsid w:val="00E03DF7"/>
    <w:rsid w:val="00E04C8A"/>
    <w:rsid w:val="00E04EC6"/>
    <w:rsid w:val="00E06A81"/>
    <w:rsid w:val="00E12486"/>
    <w:rsid w:val="00E124EF"/>
    <w:rsid w:val="00E13088"/>
    <w:rsid w:val="00E23844"/>
    <w:rsid w:val="00E3434A"/>
    <w:rsid w:val="00E527AC"/>
    <w:rsid w:val="00E646CC"/>
    <w:rsid w:val="00E733EA"/>
    <w:rsid w:val="00EA21DF"/>
    <w:rsid w:val="00EA2AC0"/>
    <w:rsid w:val="00EA4FD8"/>
    <w:rsid w:val="00EA7921"/>
    <w:rsid w:val="00EB4747"/>
    <w:rsid w:val="00EB769A"/>
    <w:rsid w:val="00EC595B"/>
    <w:rsid w:val="00ED4E1B"/>
    <w:rsid w:val="00ED5465"/>
    <w:rsid w:val="00ED59C7"/>
    <w:rsid w:val="00EE65C4"/>
    <w:rsid w:val="00EE698B"/>
    <w:rsid w:val="00EF3A14"/>
    <w:rsid w:val="00EF5681"/>
    <w:rsid w:val="00EF7763"/>
    <w:rsid w:val="00F052E0"/>
    <w:rsid w:val="00F053C7"/>
    <w:rsid w:val="00F11142"/>
    <w:rsid w:val="00F147B9"/>
    <w:rsid w:val="00F171FB"/>
    <w:rsid w:val="00F22FA2"/>
    <w:rsid w:val="00F23DA7"/>
    <w:rsid w:val="00F26D11"/>
    <w:rsid w:val="00F30F02"/>
    <w:rsid w:val="00F409FC"/>
    <w:rsid w:val="00F41B53"/>
    <w:rsid w:val="00F44605"/>
    <w:rsid w:val="00F451A2"/>
    <w:rsid w:val="00F454AF"/>
    <w:rsid w:val="00F4742C"/>
    <w:rsid w:val="00F54E3C"/>
    <w:rsid w:val="00F565F8"/>
    <w:rsid w:val="00F60C79"/>
    <w:rsid w:val="00F71487"/>
    <w:rsid w:val="00F749FF"/>
    <w:rsid w:val="00F75375"/>
    <w:rsid w:val="00F84027"/>
    <w:rsid w:val="00FA1F39"/>
    <w:rsid w:val="00FA5A0D"/>
    <w:rsid w:val="00FA6E1A"/>
    <w:rsid w:val="00FB165C"/>
    <w:rsid w:val="00FB6B6F"/>
    <w:rsid w:val="00FC07AA"/>
    <w:rsid w:val="00FC5119"/>
    <w:rsid w:val="00FD191B"/>
    <w:rsid w:val="00FD5797"/>
    <w:rsid w:val="00FE1CE2"/>
    <w:rsid w:val="00FE7F12"/>
    <w:rsid w:val="00FF04B9"/>
    <w:rsid w:val="00FF37A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76AB"/>
  <w15:chartTrackingRefBased/>
  <w15:docId w15:val="{B3D215F9-E80B-4819-9FD5-6612E764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D9"/>
  </w:style>
  <w:style w:type="paragraph" w:styleId="2">
    <w:name w:val="heading 2"/>
    <w:basedOn w:val="a"/>
    <w:next w:val="a"/>
    <w:link w:val="20"/>
    <w:uiPriority w:val="9"/>
    <w:unhideWhenUsed/>
    <w:qFormat/>
    <w:rsid w:val="0033513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B6C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4">
    <w:name w:val="Нижній колонтитул Знак"/>
    <w:basedOn w:val="a0"/>
    <w:link w:val="a3"/>
    <w:uiPriority w:val="99"/>
    <w:rsid w:val="00BB6CE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5">
    <w:name w:val="page number"/>
    <w:basedOn w:val="a0"/>
    <w:rsid w:val="00BB6CED"/>
  </w:style>
  <w:style w:type="paragraph" w:styleId="a6">
    <w:name w:val="Body Text"/>
    <w:basedOn w:val="a"/>
    <w:link w:val="a7"/>
    <w:uiPriority w:val="99"/>
    <w:unhideWhenUsed/>
    <w:rsid w:val="00B81A56"/>
    <w:pPr>
      <w:spacing w:after="120"/>
    </w:pPr>
    <w:rPr>
      <w:rFonts w:eastAsiaTheme="minorEastAsia" w:cs="Times New Roman"/>
      <w:lang w:eastAsia="uk-UA"/>
    </w:rPr>
  </w:style>
  <w:style w:type="character" w:customStyle="1" w:styleId="a7">
    <w:name w:val="Основний текст Знак"/>
    <w:basedOn w:val="a0"/>
    <w:link w:val="a6"/>
    <w:uiPriority w:val="99"/>
    <w:rsid w:val="00B81A56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7451AC"/>
    <w:rPr>
      <w:color w:val="0563C1" w:themeColor="hyperlink"/>
      <w:u w:val="single"/>
    </w:rPr>
  </w:style>
  <w:style w:type="paragraph" w:styleId="a9">
    <w:name w:val="Normal (Web)"/>
    <w:aliases w:val="Обычный (веб)"/>
    <w:basedOn w:val="a"/>
    <w:uiPriority w:val="99"/>
    <w:qFormat/>
    <w:rsid w:val="0074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C16A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35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b">
    <w:name w:val="List Paragraph"/>
    <w:basedOn w:val="a"/>
    <w:uiPriority w:val="34"/>
    <w:qFormat/>
    <w:rsid w:val="00335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CD623F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CD623F"/>
  </w:style>
  <w:style w:type="paragraph" w:customStyle="1" w:styleId="1">
    <w:name w:val="1"/>
    <w:basedOn w:val="a"/>
    <w:rsid w:val="00CD6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aliases w:val="Основной текст 2 Знак1,Основной текст 2 Знак1 Знак Знак,Основной текст 2 Знак Знак Знак Знак, Знак Знак Знак Знак Знак, Знак Знак1 Знак Знак,Основной текст 2 Знак Знак1 Знак, Знак Знак Знак1 Знак, Знак Знак Знак,Знак Знак Знак Знак Знак"/>
    <w:basedOn w:val="a"/>
    <w:link w:val="22"/>
    <w:rsid w:val="00BD5A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uiPriority w:val="99"/>
    <w:semiHidden/>
    <w:rsid w:val="00BD5AF0"/>
  </w:style>
  <w:style w:type="character" w:customStyle="1" w:styleId="22">
    <w:name w:val="Основний текст 2 Знак"/>
    <w:aliases w:val="Основной текст 2 Знак1 Знак,Основной текст 2 Знак1 Знак Знак Знак,Основной текст 2 Знак Знак Знак Знак Знак, Знак Знак Знак Знак Знак Знак, Знак Знак1 Знак Знак Знак,Основной текст 2 Знак Знак1 Знак Знак, Знак Знак Знак1 Знак Знак"/>
    <w:link w:val="21"/>
    <w:rsid w:val="00BD5A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F7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75375"/>
  </w:style>
  <w:style w:type="paragraph" w:customStyle="1" w:styleId="24">
    <w:name w:val="Знак2"/>
    <w:basedOn w:val="a"/>
    <w:rsid w:val="00DF23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34F2-3F81-4C3A-AFB4-CF92032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9</Pages>
  <Words>12963</Words>
  <Characters>7390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185</cp:revision>
  <dcterms:created xsi:type="dcterms:W3CDTF">2024-01-16T13:53:00Z</dcterms:created>
  <dcterms:modified xsi:type="dcterms:W3CDTF">2024-11-12T07:30:00Z</dcterms:modified>
</cp:coreProperties>
</file>