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75AB8" w14:textId="77777777" w:rsidR="006B5CCD" w:rsidRDefault="006B5CCD" w:rsidP="00B95A22">
      <w:pPr>
        <w:tabs>
          <w:tab w:val="left" w:pos="567"/>
        </w:tabs>
        <w:spacing w:after="0" w:line="240" w:lineRule="auto"/>
        <w:jc w:val="center"/>
        <w:rPr>
          <w:rFonts w:ascii="Times New Roman" w:hAnsi="Times New Roman" w:cs="Times New Roman"/>
          <w:b/>
          <w:sz w:val="28"/>
          <w:szCs w:val="28"/>
          <w:lang w:val="uk-UA"/>
        </w:rPr>
      </w:pPr>
    </w:p>
    <w:p w14:paraId="7E8FFDB6" w14:textId="77777777" w:rsidR="006B5CCD" w:rsidRPr="00257D4B" w:rsidRDefault="006B5CCD" w:rsidP="00B95A22">
      <w:pPr>
        <w:tabs>
          <w:tab w:val="left" w:pos="567"/>
        </w:tabs>
        <w:spacing w:after="0" w:line="240" w:lineRule="auto"/>
        <w:jc w:val="center"/>
        <w:rPr>
          <w:rFonts w:ascii="Times New Roman" w:hAnsi="Times New Roman" w:cs="Times New Roman"/>
          <w:b/>
          <w:sz w:val="28"/>
          <w:szCs w:val="28"/>
          <w:lang w:val="uk-UA"/>
        </w:rPr>
      </w:pPr>
      <w:r w:rsidRPr="00257D4B">
        <w:rPr>
          <w:rFonts w:ascii="Times New Roman" w:hAnsi="Times New Roman" w:cs="Times New Roman"/>
          <w:b/>
          <w:sz w:val="28"/>
          <w:szCs w:val="28"/>
          <w:lang w:val="uk-UA"/>
        </w:rPr>
        <w:t>Звіт про діяльність</w:t>
      </w:r>
    </w:p>
    <w:p w14:paraId="75052A26" w14:textId="77777777" w:rsidR="006B5CCD" w:rsidRPr="00257D4B" w:rsidRDefault="006B5CCD" w:rsidP="00B95A22">
      <w:pPr>
        <w:tabs>
          <w:tab w:val="left" w:pos="567"/>
        </w:tabs>
        <w:spacing w:after="0" w:line="240" w:lineRule="auto"/>
        <w:jc w:val="center"/>
        <w:rPr>
          <w:rFonts w:ascii="Times New Roman" w:hAnsi="Times New Roman" w:cs="Times New Roman"/>
          <w:b/>
          <w:sz w:val="28"/>
          <w:szCs w:val="28"/>
          <w:lang w:val="uk-UA"/>
        </w:rPr>
      </w:pPr>
      <w:r w:rsidRPr="00257D4B">
        <w:rPr>
          <w:rFonts w:ascii="Times New Roman" w:hAnsi="Times New Roman" w:cs="Times New Roman"/>
          <w:b/>
          <w:sz w:val="28"/>
          <w:szCs w:val="28"/>
          <w:lang w:val="uk-UA"/>
        </w:rPr>
        <w:t xml:space="preserve">Вінницької обласної </w:t>
      </w:r>
      <w:r>
        <w:rPr>
          <w:rFonts w:ascii="Times New Roman" w:hAnsi="Times New Roman" w:cs="Times New Roman"/>
          <w:b/>
          <w:sz w:val="28"/>
          <w:szCs w:val="28"/>
          <w:lang w:val="uk-UA"/>
        </w:rPr>
        <w:t>військової</w:t>
      </w:r>
      <w:r w:rsidRPr="00257D4B">
        <w:rPr>
          <w:rFonts w:ascii="Times New Roman" w:hAnsi="Times New Roman" w:cs="Times New Roman"/>
          <w:b/>
          <w:sz w:val="28"/>
          <w:szCs w:val="28"/>
          <w:lang w:val="uk-UA"/>
        </w:rPr>
        <w:t xml:space="preserve"> адміністрації</w:t>
      </w:r>
    </w:p>
    <w:p w14:paraId="622ED788" w14:textId="7DD34DDC" w:rsidR="006B5CCD" w:rsidRDefault="006B5CCD" w:rsidP="00B95A22">
      <w:pPr>
        <w:tabs>
          <w:tab w:val="left" w:pos="567"/>
        </w:tabs>
        <w:spacing w:after="0" w:line="240" w:lineRule="auto"/>
        <w:jc w:val="center"/>
        <w:rPr>
          <w:rFonts w:ascii="Times New Roman" w:hAnsi="Times New Roman" w:cs="Times New Roman"/>
          <w:b/>
          <w:sz w:val="28"/>
          <w:szCs w:val="28"/>
          <w:lang w:val="uk-UA"/>
        </w:rPr>
      </w:pPr>
      <w:r w:rsidRPr="00257D4B">
        <w:rPr>
          <w:rFonts w:ascii="Times New Roman" w:hAnsi="Times New Roman" w:cs="Times New Roman"/>
          <w:b/>
          <w:sz w:val="28"/>
          <w:szCs w:val="28"/>
          <w:lang w:val="uk-UA"/>
        </w:rPr>
        <w:t>у сфері зовнішніх зносин і зовнішньоекономічної діяльності</w:t>
      </w:r>
    </w:p>
    <w:p w14:paraId="2E5EEC7B" w14:textId="4B333126" w:rsidR="006B5CCD" w:rsidRPr="00257D4B" w:rsidRDefault="006B5CCD" w:rsidP="00B95A22">
      <w:pPr>
        <w:tabs>
          <w:tab w:val="left" w:pos="567"/>
        </w:tabs>
        <w:spacing w:after="0" w:line="240" w:lineRule="auto"/>
        <w:jc w:val="center"/>
        <w:rPr>
          <w:rFonts w:ascii="Times New Roman" w:hAnsi="Times New Roman" w:cs="Times New Roman"/>
          <w:b/>
          <w:sz w:val="28"/>
          <w:szCs w:val="28"/>
          <w:lang w:val="uk-UA"/>
        </w:rPr>
      </w:pPr>
      <w:r w:rsidRPr="00257D4B">
        <w:rPr>
          <w:rFonts w:ascii="Times New Roman" w:hAnsi="Times New Roman" w:cs="Times New Roman"/>
          <w:b/>
          <w:sz w:val="28"/>
          <w:szCs w:val="28"/>
          <w:lang w:val="uk-UA"/>
        </w:rPr>
        <w:t>за 202</w:t>
      </w:r>
      <w:r>
        <w:rPr>
          <w:rFonts w:ascii="Times New Roman" w:hAnsi="Times New Roman" w:cs="Times New Roman"/>
          <w:b/>
          <w:sz w:val="28"/>
          <w:szCs w:val="28"/>
          <w:lang w:val="uk-UA"/>
        </w:rPr>
        <w:t>4</w:t>
      </w:r>
      <w:r w:rsidRPr="00257D4B">
        <w:rPr>
          <w:rFonts w:ascii="Times New Roman" w:hAnsi="Times New Roman" w:cs="Times New Roman"/>
          <w:b/>
          <w:sz w:val="28"/>
          <w:szCs w:val="28"/>
          <w:lang w:val="uk-UA"/>
        </w:rPr>
        <w:t xml:space="preserve"> рік</w:t>
      </w:r>
    </w:p>
    <w:p w14:paraId="767AF677" w14:textId="77777777" w:rsidR="008A511E" w:rsidRPr="00FE0F80" w:rsidRDefault="008A511E" w:rsidP="00B95A22">
      <w:pPr>
        <w:pStyle w:val="a3"/>
        <w:tabs>
          <w:tab w:val="left" w:pos="567"/>
        </w:tabs>
        <w:spacing w:before="0" w:beforeAutospacing="0" w:after="0" w:afterAutospacing="0"/>
        <w:ind w:firstLine="567"/>
        <w:jc w:val="both"/>
        <w:rPr>
          <w:sz w:val="28"/>
          <w:szCs w:val="28"/>
        </w:rPr>
      </w:pPr>
    </w:p>
    <w:p w14:paraId="1997E9FD" w14:textId="1786F405" w:rsidR="007371D4" w:rsidRPr="00FE0F80" w:rsidRDefault="007371D4" w:rsidP="00B95A22">
      <w:pPr>
        <w:tabs>
          <w:tab w:val="left" w:pos="567"/>
        </w:tabs>
        <w:spacing w:after="0" w:line="240" w:lineRule="auto"/>
        <w:ind w:firstLine="567"/>
        <w:jc w:val="both"/>
        <w:rPr>
          <w:rFonts w:ascii="Times New Roman" w:hAnsi="Times New Roman" w:cs="Times New Roman"/>
          <w:sz w:val="28"/>
          <w:szCs w:val="28"/>
          <w:lang w:val="uk-UA"/>
        </w:rPr>
      </w:pPr>
      <w:r w:rsidRPr="00FE0F80">
        <w:rPr>
          <w:rFonts w:ascii="Times New Roman" w:hAnsi="Times New Roman" w:cs="Times New Roman"/>
          <w:sz w:val="28"/>
          <w:szCs w:val="28"/>
          <w:lang w:val="uk-UA"/>
        </w:rPr>
        <w:t>На сьогоднішній день Вінницькою областю реалізується 6 Угод про торговельно-економічне, науково-технічне та культурне співробітництво із регіонами Республіки Польща, Чеської Республіки, Румунії та Республіки Молдова. Крім того, підготовлено проєкт угоди щодо розвитку торговельно-економічного, науково-технічного і гуманітарного співробітництва із Осієчко-Баранською жупанією Республіки Хорватія, який погоджений МЗС України та знаходиться на погодженні у МЗС Республіки Хорватія.</w:t>
      </w:r>
    </w:p>
    <w:p w14:paraId="2F4C34D1" w14:textId="031DE915" w:rsidR="00D075FD" w:rsidRPr="00FE0F80" w:rsidRDefault="00D075FD" w:rsidP="00B95A22">
      <w:pPr>
        <w:tabs>
          <w:tab w:val="left" w:pos="567"/>
        </w:tabs>
        <w:spacing w:after="0" w:line="240" w:lineRule="auto"/>
        <w:ind w:firstLine="567"/>
        <w:jc w:val="both"/>
        <w:rPr>
          <w:rFonts w:ascii="Times New Roman" w:hAnsi="Times New Roman" w:cs="Times New Roman"/>
          <w:sz w:val="28"/>
          <w:szCs w:val="28"/>
          <w:lang w:val="uk-UA"/>
        </w:rPr>
      </w:pPr>
      <w:r w:rsidRPr="00FE0F80">
        <w:rPr>
          <w:rFonts w:ascii="Times New Roman" w:hAnsi="Times New Roman" w:cs="Times New Roman"/>
          <w:sz w:val="28"/>
          <w:szCs w:val="28"/>
          <w:lang w:val="uk-UA"/>
        </w:rPr>
        <w:t>З моменту повномасштабного вторгнення російської федерації на територію України Вінницька область продовжує адаптувати свої пріоритети у відповідь на виклики часу. У 202</w:t>
      </w:r>
      <w:r w:rsidR="00F0660D">
        <w:rPr>
          <w:rFonts w:ascii="Times New Roman" w:hAnsi="Times New Roman" w:cs="Times New Roman"/>
          <w:sz w:val="28"/>
          <w:szCs w:val="28"/>
          <w:lang w:val="uk-UA"/>
        </w:rPr>
        <w:t>4</w:t>
      </w:r>
      <w:r w:rsidRPr="00FE0F80">
        <w:rPr>
          <w:rFonts w:ascii="Times New Roman" w:hAnsi="Times New Roman" w:cs="Times New Roman"/>
          <w:sz w:val="28"/>
          <w:szCs w:val="28"/>
          <w:lang w:val="uk-UA"/>
        </w:rPr>
        <w:t xml:space="preserve"> році область не лише зберегла свою роль транзитного хабу та одного з найбільших регіонів прийому переселенців, а й значно розширила підтримку медичних, соціальних і гуманітарних ініціатив. Завдяки активній співпраці з регіонами-партнерами, міжнародними організаціями та представниками дипломатичного корпусу вдалося покращити умови для внутрішньо переміщених осіб, посилити матеріально-технічну базу медичних і соціальних закладів, а також розвивати проєкти, спрямовані на відновлення інфраструктури громад і підвищення їхньої стійкості.</w:t>
      </w:r>
    </w:p>
    <w:p w14:paraId="4E4F86E0" w14:textId="7647369D" w:rsidR="002802FA" w:rsidRPr="00FE0F80" w:rsidRDefault="00F0660D" w:rsidP="00B95A22">
      <w:pPr>
        <w:tabs>
          <w:tab w:val="left" w:pos="567"/>
        </w:tabs>
        <w:spacing w:after="0" w:line="240" w:lineRule="auto"/>
        <w:ind w:firstLine="567"/>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 xml:space="preserve">У 2024 році </w:t>
      </w:r>
      <w:r w:rsidRPr="00FE0F80">
        <w:rPr>
          <w:rFonts w:ascii="Times New Roman" w:eastAsia="Times New Roman" w:hAnsi="Times New Roman" w:cs="Times New Roman"/>
          <w:sz w:val="28"/>
          <w:szCs w:val="28"/>
          <w:lang w:val="uk-UA" w:eastAsia="uk-UA"/>
        </w:rPr>
        <w:t xml:space="preserve">залишилась </w:t>
      </w:r>
      <w:r>
        <w:rPr>
          <w:rFonts w:ascii="Times New Roman" w:eastAsia="Times New Roman" w:hAnsi="Times New Roman" w:cs="Times New Roman"/>
          <w:sz w:val="28"/>
          <w:szCs w:val="28"/>
          <w:lang w:val="uk-UA" w:eastAsia="uk-UA"/>
        </w:rPr>
        <w:t>н</w:t>
      </w:r>
      <w:r w:rsidR="00BD7508" w:rsidRPr="00FE0F80">
        <w:rPr>
          <w:rFonts w:ascii="Times New Roman" w:eastAsia="Times New Roman" w:hAnsi="Times New Roman" w:cs="Times New Roman"/>
          <w:sz w:val="28"/>
          <w:szCs w:val="28"/>
          <w:lang w:val="uk-UA" w:eastAsia="uk-UA"/>
        </w:rPr>
        <w:t>езмінн</w:t>
      </w:r>
      <w:r>
        <w:rPr>
          <w:rFonts w:ascii="Times New Roman" w:eastAsia="Times New Roman" w:hAnsi="Times New Roman" w:cs="Times New Roman"/>
          <w:sz w:val="28"/>
          <w:szCs w:val="28"/>
          <w:lang w:val="uk-UA" w:eastAsia="uk-UA"/>
        </w:rPr>
        <w:t>ою</w:t>
      </w:r>
      <w:r w:rsidR="00BD7508" w:rsidRPr="00FE0F80">
        <w:rPr>
          <w:rFonts w:ascii="Times New Roman" w:eastAsia="Times New Roman" w:hAnsi="Times New Roman" w:cs="Times New Roman"/>
          <w:sz w:val="28"/>
          <w:szCs w:val="28"/>
          <w:lang w:val="uk-UA" w:eastAsia="uk-UA"/>
        </w:rPr>
        <w:t xml:space="preserve"> підтримка від регіонів-партнерів. </w:t>
      </w:r>
      <w:r w:rsidR="002802FA" w:rsidRPr="00FE0F80">
        <w:rPr>
          <w:rFonts w:ascii="Times New Roman" w:eastAsia="Times New Roman" w:hAnsi="Times New Roman" w:cs="Times New Roman"/>
          <w:sz w:val="28"/>
          <w:szCs w:val="28"/>
          <w:lang w:val="uk-UA" w:eastAsia="uk-UA"/>
        </w:rPr>
        <w:t xml:space="preserve">05 </w:t>
      </w:r>
      <w:r w:rsidR="00C436A3" w:rsidRPr="00FE0F80">
        <w:rPr>
          <w:rFonts w:ascii="Times New Roman" w:eastAsia="Times New Roman" w:hAnsi="Times New Roman" w:cs="Times New Roman"/>
          <w:sz w:val="28"/>
          <w:szCs w:val="28"/>
          <w:lang w:val="uk-UA" w:eastAsia="uk-UA"/>
        </w:rPr>
        <w:t xml:space="preserve">січня було </w:t>
      </w:r>
      <w:r>
        <w:rPr>
          <w:rFonts w:ascii="Times New Roman" w:eastAsia="Times New Roman" w:hAnsi="Times New Roman" w:cs="Times New Roman"/>
          <w:sz w:val="28"/>
          <w:szCs w:val="28"/>
          <w:lang w:val="uk-UA" w:eastAsia="uk-UA"/>
        </w:rPr>
        <w:t>отримано гуманітарну допомогу</w:t>
      </w:r>
      <w:r w:rsidR="00C436A3" w:rsidRPr="00FE0F80">
        <w:rPr>
          <w:rFonts w:ascii="Times New Roman" w:eastAsia="Times New Roman" w:hAnsi="Times New Roman" w:cs="Times New Roman"/>
          <w:sz w:val="28"/>
          <w:szCs w:val="28"/>
          <w:lang w:val="uk-UA" w:eastAsia="uk-UA"/>
        </w:rPr>
        <w:t xml:space="preserve"> </w:t>
      </w:r>
      <w:r>
        <w:rPr>
          <w:rFonts w:ascii="Times New Roman" w:eastAsia="Times New Roman" w:hAnsi="Times New Roman" w:cs="Times New Roman"/>
          <w:sz w:val="28"/>
          <w:szCs w:val="28"/>
          <w:lang w:val="uk-UA" w:eastAsia="uk-UA"/>
        </w:rPr>
        <w:t xml:space="preserve">від </w:t>
      </w:r>
      <w:r w:rsidRPr="00FE0F80">
        <w:rPr>
          <w:rFonts w:ascii="Times New Roman" w:eastAsia="Times New Roman" w:hAnsi="Times New Roman" w:cs="Times New Roman"/>
          <w:sz w:val="28"/>
          <w:szCs w:val="28"/>
          <w:lang w:val="uk-UA" w:eastAsia="uk-UA"/>
        </w:rPr>
        <w:t>партнер</w:t>
      </w:r>
      <w:r>
        <w:rPr>
          <w:rFonts w:ascii="Times New Roman" w:eastAsia="Times New Roman" w:hAnsi="Times New Roman" w:cs="Times New Roman"/>
          <w:sz w:val="28"/>
          <w:szCs w:val="28"/>
          <w:lang w:val="uk-UA" w:eastAsia="uk-UA"/>
        </w:rPr>
        <w:t>ів</w:t>
      </w:r>
      <w:r w:rsidRPr="00FE0F80">
        <w:rPr>
          <w:rFonts w:ascii="Times New Roman" w:eastAsia="Times New Roman" w:hAnsi="Times New Roman" w:cs="Times New Roman"/>
          <w:sz w:val="28"/>
          <w:szCs w:val="28"/>
          <w:lang w:val="uk-UA" w:eastAsia="uk-UA"/>
        </w:rPr>
        <w:t xml:space="preserve"> з Лодзинського воєводства</w:t>
      </w:r>
      <w:r w:rsidRPr="00F0660D">
        <w:rPr>
          <w:rFonts w:ascii="Times New Roman" w:eastAsia="Times New Roman" w:hAnsi="Times New Roman" w:cs="Times New Roman"/>
          <w:sz w:val="28"/>
          <w:szCs w:val="28"/>
          <w:lang w:val="uk-UA" w:eastAsia="uk-UA"/>
        </w:rPr>
        <w:t xml:space="preserve"> </w:t>
      </w:r>
      <w:r w:rsidRPr="00FE0F80">
        <w:rPr>
          <w:rFonts w:ascii="Times New Roman" w:eastAsia="Times New Roman" w:hAnsi="Times New Roman" w:cs="Times New Roman"/>
          <w:sz w:val="28"/>
          <w:szCs w:val="28"/>
          <w:lang w:val="uk-UA" w:eastAsia="uk-UA"/>
        </w:rPr>
        <w:t>Республіки Польща</w:t>
      </w:r>
      <w:r>
        <w:rPr>
          <w:rFonts w:ascii="Times New Roman" w:eastAsia="Times New Roman" w:hAnsi="Times New Roman" w:cs="Times New Roman"/>
          <w:sz w:val="28"/>
          <w:szCs w:val="28"/>
          <w:lang w:val="uk-UA" w:eastAsia="uk-UA"/>
        </w:rPr>
        <w:t>:</w:t>
      </w:r>
      <w:r w:rsidRPr="00FE0F80">
        <w:rPr>
          <w:rFonts w:ascii="Times New Roman" w:eastAsia="Times New Roman" w:hAnsi="Times New Roman" w:cs="Times New Roman"/>
          <w:sz w:val="28"/>
          <w:szCs w:val="28"/>
          <w:lang w:val="uk-UA" w:eastAsia="uk-UA"/>
        </w:rPr>
        <w:t xml:space="preserve"> </w:t>
      </w:r>
      <w:r w:rsidR="00C436A3" w:rsidRPr="00FE0F80">
        <w:rPr>
          <w:rFonts w:ascii="Times New Roman" w:eastAsia="Times New Roman" w:hAnsi="Times New Roman" w:cs="Times New Roman"/>
          <w:sz w:val="28"/>
          <w:szCs w:val="28"/>
          <w:lang w:val="uk-UA" w:eastAsia="uk-UA"/>
        </w:rPr>
        <w:t xml:space="preserve">майже 2,5 тони </w:t>
      </w:r>
      <w:r w:rsidR="002802FA" w:rsidRPr="00FE0F80">
        <w:rPr>
          <w:rFonts w:ascii="Times New Roman" w:eastAsia="Times New Roman" w:hAnsi="Times New Roman" w:cs="Times New Roman"/>
          <w:sz w:val="28"/>
          <w:szCs w:val="28"/>
          <w:lang w:val="uk-UA" w:eastAsia="uk-UA"/>
        </w:rPr>
        <w:t>медичного обладнання. Зокрема, функціональні ліжка, сканер УЗД, генератори, підйомники для транспортування та купання пацієнтів, апарат для лікування ран, п</w:t>
      </w:r>
      <w:r w:rsidR="00C436A3" w:rsidRPr="00FE0F80">
        <w:rPr>
          <w:rFonts w:ascii="Times New Roman" w:eastAsia="Times New Roman" w:hAnsi="Times New Roman" w:cs="Times New Roman"/>
          <w:sz w:val="28"/>
          <w:szCs w:val="28"/>
          <w:lang w:val="uk-UA" w:eastAsia="uk-UA"/>
        </w:rPr>
        <w:t>ере</w:t>
      </w:r>
      <w:r w:rsidR="002802FA" w:rsidRPr="00FE0F80">
        <w:rPr>
          <w:rFonts w:ascii="Times New Roman" w:eastAsia="Times New Roman" w:hAnsi="Times New Roman" w:cs="Times New Roman"/>
          <w:sz w:val="28"/>
          <w:szCs w:val="28"/>
          <w:lang w:val="uk-UA" w:eastAsia="uk-UA"/>
        </w:rPr>
        <w:t>в’язочні набори та інше устаткування медичного призначення.</w:t>
      </w:r>
    </w:p>
    <w:p w14:paraId="2BD54FA8" w14:textId="25071CB3" w:rsidR="00BD7508" w:rsidRPr="00FE0F80" w:rsidRDefault="00BD7508" w:rsidP="00B95A22">
      <w:pPr>
        <w:tabs>
          <w:tab w:val="left" w:pos="567"/>
        </w:tabs>
        <w:spacing w:after="0" w:line="240" w:lineRule="auto"/>
        <w:ind w:firstLine="567"/>
        <w:jc w:val="both"/>
        <w:rPr>
          <w:rFonts w:ascii="Times New Roman" w:eastAsia="Times New Roman" w:hAnsi="Times New Roman" w:cs="Times New Roman"/>
          <w:sz w:val="28"/>
          <w:szCs w:val="28"/>
          <w:lang w:val="uk-UA" w:eastAsia="uk-UA"/>
        </w:rPr>
      </w:pPr>
      <w:bookmarkStart w:id="0" w:name="_Hlk178258397"/>
      <w:r w:rsidRPr="00FE0F80">
        <w:rPr>
          <w:rFonts w:ascii="Times New Roman" w:eastAsia="Times New Roman" w:hAnsi="Times New Roman" w:cs="Times New Roman"/>
          <w:sz w:val="28"/>
          <w:szCs w:val="28"/>
          <w:lang w:val="uk-UA" w:eastAsia="uk-UA"/>
        </w:rPr>
        <w:t>8 травня область відвідали делегації Ліберецького краю Чеської Республіки та Ясського повіту Румунії. Після офіційної зустрічі з керівництвом обласної військової адміністрації, делегації ознайомились з діяльністю Вінницького обласного пансіонату для осіб з інвалідністю та осіб похилого віку, а також RECOVERY CENTRE на базі Вінницького обласного клінічного медичного реабілітаційного центру ветеранів війни та радіаційного захисту населення. Наступного дня очільник Вінниччини спільно з керівниками партнерських регіонів взяли участь у ІІ Міжнародному саміті міст і регіонів, який проходив в м.Київ у рамках Конгресу місцевих та регіональних влад при Президентові України.</w:t>
      </w:r>
    </w:p>
    <w:bookmarkEnd w:id="0"/>
    <w:p w14:paraId="73713487" w14:textId="4ACECE0D" w:rsidR="00BD7508" w:rsidRPr="00FE0F80" w:rsidRDefault="00BD7508" w:rsidP="00B95A22">
      <w:pPr>
        <w:pStyle w:val="a3"/>
        <w:tabs>
          <w:tab w:val="left" w:pos="567"/>
        </w:tabs>
        <w:spacing w:before="0" w:beforeAutospacing="0" w:after="0" w:afterAutospacing="0"/>
        <w:ind w:firstLine="567"/>
        <w:jc w:val="both"/>
        <w:rPr>
          <w:sz w:val="28"/>
          <w:szCs w:val="28"/>
        </w:rPr>
      </w:pPr>
      <w:r w:rsidRPr="00FE0F80">
        <w:rPr>
          <w:sz w:val="28"/>
          <w:szCs w:val="28"/>
        </w:rPr>
        <w:t xml:space="preserve">12-14 липня в області перебувала з візитом офіційна делегація Ліберецького краю Чеської Республіки на чолі з гетьманом Мартіном Путою. Під час візиту делегація взяла участь у заході пам’яті з нагоди 2-ї річниці російського ракетного удару 14 липня 2022 року, а також відвідала обласний пансіонат для осіб з інвалідністю та осіб похилого віку, на ремонт якого з бюджету Ліберецького краю було виділено 200 тисяч євро. В ході офіційної </w:t>
      </w:r>
      <w:r w:rsidRPr="00FE0F80">
        <w:rPr>
          <w:sz w:val="28"/>
          <w:szCs w:val="28"/>
        </w:rPr>
        <w:lastRenderedPageBreak/>
        <w:t>зустрічі з керівництвом області сторони обговорили ключові аспекти подальшої співпраці та зміцнення партнерських відносин.</w:t>
      </w:r>
    </w:p>
    <w:p w14:paraId="70420D96" w14:textId="630161B3" w:rsidR="00373537" w:rsidRDefault="00F0660D" w:rsidP="00B95A22">
      <w:pPr>
        <w:pStyle w:val="a3"/>
        <w:tabs>
          <w:tab w:val="left" w:pos="567"/>
        </w:tabs>
        <w:spacing w:before="0" w:beforeAutospacing="0" w:after="0" w:afterAutospacing="0"/>
        <w:ind w:firstLine="567"/>
        <w:jc w:val="both"/>
        <w:rPr>
          <w:color w:val="000000" w:themeColor="text1"/>
          <w:sz w:val="28"/>
          <w:szCs w:val="28"/>
          <w:shd w:val="clear" w:color="auto" w:fill="FFFFFF"/>
        </w:rPr>
      </w:pPr>
      <w:r>
        <w:rPr>
          <w:color w:val="000000" w:themeColor="text1"/>
          <w:sz w:val="28"/>
          <w:szCs w:val="28"/>
          <w:shd w:val="clear" w:color="auto" w:fill="FFFFFF"/>
        </w:rPr>
        <w:t xml:space="preserve">Втретє делегація Ліберецького краю відвідала Вінниччину </w:t>
      </w:r>
      <w:r w:rsidR="00373537">
        <w:rPr>
          <w:color w:val="000000" w:themeColor="text1"/>
          <w:sz w:val="28"/>
          <w:szCs w:val="28"/>
          <w:shd w:val="clear" w:color="auto" w:fill="FFFFFF"/>
        </w:rPr>
        <w:t xml:space="preserve">19-21 грудня </w:t>
      </w:r>
      <w:r>
        <w:rPr>
          <w:color w:val="000000" w:themeColor="text1"/>
          <w:sz w:val="28"/>
          <w:szCs w:val="28"/>
          <w:shd w:val="clear" w:color="auto" w:fill="FFFFFF"/>
        </w:rPr>
        <w:t>з метою участі у відкритті</w:t>
      </w:r>
      <w:r w:rsidR="00373537">
        <w:rPr>
          <w:color w:val="000000" w:themeColor="text1"/>
          <w:sz w:val="28"/>
          <w:szCs w:val="28"/>
          <w:shd w:val="clear" w:color="auto" w:fill="FFFFFF"/>
        </w:rPr>
        <w:t xml:space="preserve"> обласного пансіонату для людей з інвалідністю та осіб похилого віку</w:t>
      </w:r>
      <w:r>
        <w:rPr>
          <w:color w:val="000000" w:themeColor="text1"/>
          <w:sz w:val="28"/>
          <w:szCs w:val="28"/>
          <w:shd w:val="clear" w:color="auto" w:fill="FFFFFF"/>
        </w:rPr>
        <w:t>,</w:t>
      </w:r>
      <w:r w:rsidR="00373537">
        <w:rPr>
          <w:color w:val="000000" w:themeColor="text1"/>
          <w:sz w:val="28"/>
          <w:szCs w:val="28"/>
          <w:shd w:val="clear" w:color="auto" w:fill="FFFFFF"/>
        </w:rPr>
        <w:t xml:space="preserve"> на </w:t>
      </w:r>
      <w:r>
        <w:rPr>
          <w:color w:val="000000" w:themeColor="text1"/>
          <w:sz w:val="28"/>
          <w:szCs w:val="28"/>
          <w:shd w:val="clear" w:color="auto" w:fill="FFFFFF"/>
        </w:rPr>
        <w:t>який</w:t>
      </w:r>
      <w:r w:rsidR="00373537">
        <w:rPr>
          <w:color w:val="000000" w:themeColor="text1"/>
          <w:sz w:val="28"/>
          <w:szCs w:val="28"/>
          <w:shd w:val="clear" w:color="auto" w:fill="FFFFFF"/>
        </w:rPr>
        <w:t xml:space="preserve"> </w:t>
      </w:r>
      <w:r>
        <w:rPr>
          <w:color w:val="000000" w:themeColor="text1"/>
          <w:sz w:val="28"/>
          <w:szCs w:val="28"/>
          <w:shd w:val="clear" w:color="auto" w:fill="FFFFFF"/>
        </w:rPr>
        <w:t xml:space="preserve">уряд краю у грудні 2023 року передав </w:t>
      </w:r>
      <w:r w:rsidR="00373537">
        <w:rPr>
          <w:color w:val="000000" w:themeColor="text1"/>
          <w:sz w:val="28"/>
          <w:szCs w:val="28"/>
          <w:shd w:val="clear" w:color="auto" w:fill="FFFFFF"/>
        </w:rPr>
        <w:t>200 тисяч євро. Кошти спрямували на ремонт 3 поверху блоку №2, а також закупили меблі та техніку. У кімнатах проживатимуть 40 людей, які потребують постійного стороннього догляду та допомоги, в тому числі внутрішньо-переміщені особи.</w:t>
      </w:r>
    </w:p>
    <w:p w14:paraId="311039E1" w14:textId="15AB4BFB" w:rsidR="00373537" w:rsidRDefault="00373537" w:rsidP="00B95A22">
      <w:pPr>
        <w:pStyle w:val="a3"/>
        <w:tabs>
          <w:tab w:val="left" w:pos="567"/>
        </w:tabs>
        <w:spacing w:before="0" w:beforeAutospacing="0" w:after="0" w:afterAutospacing="0"/>
        <w:ind w:firstLine="567"/>
        <w:jc w:val="both"/>
        <w:rPr>
          <w:color w:val="000000" w:themeColor="text1"/>
          <w:sz w:val="28"/>
          <w:szCs w:val="28"/>
          <w:shd w:val="clear" w:color="auto" w:fill="FFFFFF"/>
        </w:rPr>
      </w:pPr>
      <w:r>
        <w:rPr>
          <w:color w:val="000000" w:themeColor="text1"/>
          <w:sz w:val="28"/>
          <w:szCs w:val="28"/>
          <w:shd w:val="clear" w:color="auto" w:fill="FFFFFF"/>
        </w:rPr>
        <w:t>20 грудня під час зустрічі з керівництвом області чеські партнери оголосили про новий пакет допомоги</w:t>
      </w:r>
      <w:r w:rsidR="00F0660D">
        <w:rPr>
          <w:color w:val="000000" w:themeColor="text1"/>
          <w:sz w:val="28"/>
          <w:szCs w:val="28"/>
          <w:shd w:val="clear" w:color="auto" w:fill="FFFFFF"/>
        </w:rPr>
        <w:t xml:space="preserve"> у розмірі 200 тис.євро для реалізації соціальних та інфраструктурних проєктів.</w:t>
      </w:r>
    </w:p>
    <w:p w14:paraId="15084E99" w14:textId="5E5EFDDE" w:rsidR="008A511E" w:rsidRPr="00FE0F80" w:rsidRDefault="00B97B93" w:rsidP="00B95A22">
      <w:pPr>
        <w:pStyle w:val="a3"/>
        <w:tabs>
          <w:tab w:val="left" w:pos="567"/>
        </w:tabs>
        <w:spacing w:before="0" w:beforeAutospacing="0" w:after="0" w:afterAutospacing="0"/>
        <w:ind w:firstLine="567"/>
        <w:jc w:val="both"/>
        <w:rPr>
          <w:color w:val="000000"/>
          <w:sz w:val="28"/>
          <w:szCs w:val="28"/>
        </w:rPr>
      </w:pPr>
      <w:r w:rsidRPr="00FE0F80">
        <w:rPr>
          <w:color w:val="000000"/>
          <w:sz w:val="28"/>
          <w:szCs w:val="28"/>
        </w:rPr>
        <w:t>Найбільш яскравим прикладом дружби і партнерства є прийняття регіонами-партнерами на оздоровлення і літній відпочинок дітей з родин загиблих та поранених військових</w:t>
      </w:r>
      <w:r w:rsidR="00F0660D" w:rsidRPr="00F0660D">
        <w:rPr>
          <w:color w:val="000000"/>
          <w:sz w:val="28"/>
          <w:szCs w:val="28"/>
        </w:rPr>
        <w:t xml:space="preserve"> </w:t>
      </w:r>
      <w:r w:rsidR="00F0660D" w:rsidRPr="00FE0F80">
        <w:rPr>
          <w:color w:val="000000"/>
          <w:sz w:val="28"/>
          <w:szCs w:val="28"/>
        </w:rPr>
        <w:t>з Вінницької області</w:t>
      </w:r>
      <w:r w:rsidRPr="00FE0F80">
        <w:rPr>
          <w:color w:val="000000"/>
          <w:sz w:val="28"/>
          <w:szCs w:val="28"/>
        </w:rPr>
        <w:t xml:space="preserve">. З початком повномасштабного вторгнення, кількість родин, які постраждали внаслідок російської агресії, значно зросла. Тому партнерські регіони </w:t>
      </w:r>
      <w:r w:rsidR="00F0660D">
        <w:rPr>
          <w:color w:val="000000"/>
          <w:sz w:val="28"/>
          <w:szCs w:val="28"/>
        </w:rPr>
        <w:t>щорічно</w:t>
      </w:r>
      <w:r w:rsidRPr="00FE0F80">
        <w:rPr>
          <w:color w:val="000000"/>
          <w:sz w:val="28"/>
          <w:szCs w:val="28"/>
        </w:rPr>
        <w:t xml:space="preserve"> допомог</w:t>
      </w:r>
      <w:r w:rsidR="00F0660D">
        <w:rPr>
          <w:color w:val="000000"/>
          <w:sz w:val="28"/>
          <w:szCs w:val="28"/>
        </w:rPr>
        <w:t>ають</w:t>
      </w:r>
      <w:r w:rsidRPr="00FE0F80">
        <w:rPr>
          <w:color w:val="000000"/>
          <w:sz w:val="28"/>
          <w:szCs w:val="28"/>
        </w:rPr>
        <w:t xml:space="preserve"> і підтрим</w:t>
      </w:r>
      <w:r w:rsidR="00F0660D">
        <w:rPr>
          <w:color w:val="000000"/>
          <w:sz w:val="28"/>
          <w:szCs w:val="28"/>
        </w:rPr>
        <w:t>ують</w:t>
      </w:r>
      <w:r w:rsidRPr="00FE0F80">
        <w:rPr>
          <w:color w:val="000000"/>
          <w:sz w:val="28"/>
          <w:szCs w:val="28"/>
        </w:rPr>
        <w:t xml:space="preserve"> дітей</w:t>
      </w:r>
      <w:r w:rsidR="00F0660D">
        <w:rPr>
          <w:color w:val="000000"/>
          <w:sz w:val="28"/>
          <w:szCs w:val="28"/>
        </w:rPr>
        <w:t xml:space="preserve"> з</w:t>
      </w:r>
      <w:r w:rsidRPr="00FE0F80">
        <w:rPr>
          <w:color w:val="000000"/>
          <w:sz w:val="28"/>
          <w:szCs w:val="28"/>
        </w:rPr>
        <w:t xml:space="preserve"> Вінниччини.</w:t>
      </w:r>
    </w:p>
    <w:p w14:paraId="1B714BD4" w14:textId="2F4463D2" w:rsidR="00B97B93" w:rsidRPr="00FE0F80" w:rsidRDefault="00B97B93" w:rsidP="00B95A22">
      <w:pPr>
        <w:pStyle w:val="a3"/>
        <w:tabs>
          <w:tab w:val="left" w:pos="567"/>
        </w:tabs>
        <w:spacing w:before="0" w:beforeAutospacing="0" w:after="0" w:afterAutospacing="0"/>
        <w:ind w:firstLine="567"/>
        <w:jc w:val="both"/>
        <w:rPr>
          <w:color w:val="000000" w:themeColor="text1"/>
          <w:sz w:val="28"/>
          <w:szCs w:val="28"/>
          <w:shd w:val="clear" w:color="auto" w:fill="FFFFFF"/>
        </w:rPr>
      </w:pPr>
      <w:r w:rsidRPr="00FE0F80">
        <w:rPr>
          <w:color w:val="000000"/>
          <w:sz w:val="28"/>
          <w:szCs w:val="28"/>
        </w:rPr>
        <w:t xml:space="preserve">Так, </w:t>
      </w:r>
      <w:r w:rsidRPr="00FE0F80">
        <w:rPr>
          <w:color w:val="000000" w:themeColor="text1"/>
          <w:sz w:val="28"/>
          <w:szCs w:val="28"/>
          <w:shd w:val="clear" w:color="auto" w:fill="FFFFFF"/>
        </w:rPr>
        <w:t>7-14 липня група з 40 дітей перебувати у літньому мовно-оздоровчому таборі у Свєнтокшиському воєводстві Республіки Польща. Поїздка дітей українських Захисників та Захисниць стала можливою завдяки домовленостям Вінницької обласної військової адміністрації із польськими партнерами. Польська сторона підготувала для маленьких мешканців Вінниччини насичену програму культурно-розважальних заходів: похід до музеїв, наукових центрів, екскурсії по пам’ятках культури та архітектури, прогулянки містом Кельце, яке є побратимом Вінниці. Також у програмі відпочинку були дитячі центри розваг, басейни, конкурси і квести. Під час відпочинку групу дітей супроводжували психологи, педагоги та працівники Департаменту соціальної та молодіжної політики Вінницької обласної військової адміністрації. </w:t>
      </w:r>
    </w:p>
    <w:p w14:paraId="6476C9B2" w14:textId="4F6FE145" w:rsidR="00B97B93" w:rsidRPr="00FE0F80" w:rsidRDefault="00B97B93" w:rsidP="00B95A22">
      <w:pPr>
        <w:shd w:val="clear" w:color="auto" w:fill="FFFFFF"/>
        <w:tabs>
          <w:tab w:val="left" w:pos="567"/>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eastAsia="uk-UA"/>
        </w:rPr>
      </w:pPr>
      <w:r w:rsidRPr="00FE0F80">
        <w:rPr>
          <w:rFonts w:ascii="Times New Roman" w:eastAsia="Times New Roman" w:hAnsi="Times New Roman" w:cs="Times New Roman"/>
          <w:color w:val="000000" w:themeColor="text1"/>
          <w:sz w:val="28"/>
          <w:szCs w:val="28"/>
          <w:shd w:val="clear" w:color="auto" w:fill="FFFFFF"/>
          <w:lang w:val="uk-UA" w:eastAsia="uk-UA"/>
        </w:rPr>
        <w:t>11-22 липня група з 35 дітей</w:t>
      </w:r>
      <w:r w:rsidR="00DC3EC2">
        <w:rPr>
          <w:rFonts w:ascii="Times New Roman" w:eastAsia="Times New Roman" w:hAnsi="Times New Roman" w:cs="Times New Roman"/>
          <w:color w:val="000000" w:themeColor="text1"/>
          <w:sz w:val="28"/>
          <w:szCs w:val="28"/>
          <w:shd w:val="clear" w:color="auto" w:fill="FFFFFF"/>
          <w:lang w:val="uk-UA" w:eastAsia="uk-UA"/>
        </w:rPr>
        <w:t xml:space="preserve"> </w:t>
      </w:r>
      <w:r w:rsidRPr="00FE0F80">
        <w:rPr>
          <w:rFonts w:ascii="Times New Roman" w:eastAsia="Times New Roman" w:hAnsi="Times New Roman" w:cs="Times New Roman"/>
          <w:color w:val="000000" w:themeColor="text1"/>
          <w:sz w:val="28"/>
          <w:szCs w:val="28"/>
          <w:shd w:val="clear" w:color="auto" w:fill="FFFFFF"/>
          <w:lang w:val="uk-UA" w:eastAsia="uk-UA"/>
        </w:rPr>
        <w:t>перебувала на відпочинку в Осієчко-Баранській жупанії Республіки Хорватія. Літні канікули були поділені на дві частини, першу частину діти перебували в Осієку в студентському гуртожитку «Hrvatski radiša», відвідали зоопарк в Осієку, центр розваг «</w:t>
      </w:r>
      <w:r w:rsidRPr="00FE0F80">
        <w:rPr>
          <w:rFonts w:ascii="Times New Roman" w:eastAsia="Times New Roman" w:hAnsi="Times New Roman" w:cs="Times New Roman"/>
          <w:color w:val="000000" w:themeColor="text1"/>
          <w:sz w:val="28"/>
          <w:szCs w:val="28"/>
          <w:shd w:val="clear" w:color="auto" w:fill="FFFFFF"/>
          <w:lang w:val="en-US" w:eastAsia="uk-UA"/>
        </w:rPr>
        <w:t>Todoland</w:t>
      </w:r>
      <w:r w:rsidRPr="00FE0F80">
        <w:rPr>
          <w:rFonts w:ascii="Times New Roman" w:eastAsia="Times New Roman" w:hAnsi="Times New Roman" w:cs="Times New Roman"/>
          <w:color w:val="000000" w:themeColor="text1"/>
          <w:sz w:val="28"/>
          <w:szCs w:val="28"/>
          <w:shd w:val="clear" w:color="auto" w:fill="FFFFFF"/>
          <w:lang w:val="uk-UA" w:eastAsia="uk-UA"/>
        </w:rPr>
        <w:t xml:space="preserve">», спортивний комплекс «Сокіл центр». </w:t>
      </w:r>
      <w:r w:rsidR="00DC3EC2">
        <w:rPr>
          <w:rFonts w:ascii="Times New Roman" w:eastAsia="Times New Roman" w:hAnsi="Times New Roman" w:cs="Times New Roman"/>
          <w:color w:val="000000" w:themeColor="text1"/>
          <w:sz w:val="28"/>
          <w:szCs w:val="28"/>
          <w:shd w:val="clear" w:color="auto" w:fill="FFFFFF"/>
          <w:lang w:val="uk-UA" w:eastAsia="uk-UA"/>
        </w:rPr>
        <w:t>Д</w:t>
      </w:r>
      <w:r w:rsidRPr="00FE0F80">
        <w:rPr>
          <w:rFonts w:ascii="Times New Roman" w:eastAsia="Times New Roman" w:hAnsi="Times New Roman" w:cs="Times New Roman"/>
          <w:color w:val="000000" w:themeColor="text1"/>
          <w:sz w:val="28"/>
          <w:szCs w:val="28"/>
          <w:shd w:val="clear" w:color="auto" w:fill="FFFFFF"/>
          <w:lang w:val="uk-UA" w:eastAsia="uk-UA"/>
        </w:rPr>
        <w:t>руг</w:t>
      </w:r>
      <w:r w:rsidR="00DC3EC2">
        <w:rPr>
          <w:rFonts w:ascii="Times New Roman" w:eastAsia="Times New Roman" w:hAnsi="Times New Roman" w:cs="Times New Roman"/>
          <w:color w:val="000000" w:themeColor="text1"/>
          <w:sz w:val="28"/>
          <w:szCs w:val="28"/>
          <w:shd w:val="clear" w:color="auto" w:fill="FFFFFF"/>
          <w:lang w:val="uk-UA" w:eastAsia="uk-UA"/>
        </w:rPr>
        <w:t>у</w:t>
      </w:r>
      <w:r w:rsidRPr="00FE0F80">
        <w:rPr>
          <w:rFonts w:ascii="Times New Roman" w:eastAsia="Times New Roman" w:hAnsi="Times New Roman" w:cs="Times New Roman"/>
          <w:color w:val="000000" w:themeColor="text1"/>
          <w:sz w:val="28"/>
          <w:szCs w:val="28"/>
          <w:shd w:val="clear" w:color="auto" w:fill="FFFFFF"/>
          <w:lang w:val="uk-UA" w:eastAsia="uk-UA"/>
        </w:rPr>
        <w:t xml:space="preserve"> частин</w:t>
      </w:r>
      <w:r w:rsidR="00DC3EC2">
        <w:rPr>
          <w:rFonts w:ascii="Times New Roman" w:eastAsia="Times New Roman" w:hAnsi="Times New Roman" w:cs="Times New Roman"/>
          <w:color w:val="000000" w:themeColor="text1"/>
          <w:sz w:val="28"/>
          <w:szCs w:val="28"/>
          <w:shd w:val="clear" w:color="auto" w:fill="FFFFFF"/>
          <w:lang w:val="uk-UA" w:eastAsia="uk-UA"/>
        </w:rPr>
        <w:t>у</w:t>
      </w:r>
      <w:r w:rsidRPr="00FE0F80">
        <w:rPr>
          <w:rFonts w:ascii="Times New Roman" w:eastAsia="Times New Roman" w:hAnsi="Times New Roman" w:cs="Times New Roman"/>
          <w:color w:val="000000" w:themeColor="text1"/>
          <w:sz w:val="28"/>
          <w:szCs w:val="28"/>
          <w:shd w:val="clear" w:color="auto" w:fill="FFFFFF"/>
          <w:lang w:val="uk-UA" w:eastAsia="uk-UA"/>
        </w:rPr>
        <w:t xml:space="preserve"> літніх канікул діти </w:t>
      </w:r>
      <w:r w:rsidR="00DC3EC2">
        <w:rPr>
          <w:rFonts w:ascii="Times New Roman" w:eastAsia="Times New Roman" w:hAnsi="Times New Roman" w:cs="Times New Roman"/>
          <w:color w:val="000000" w:themeColor="text1"/>
          <w:sz w:val="28"/>
          <w:szCs w:val="28"/>
          <w:shd w:val="clear" w:color="auto" w:fill="FFFFFF"/>
          <w:lang w:val="uk-UA" w:eastAsia="uk-UA"/>
        </w:rPr>
        <w:t>провели</w:t>
      </w:r>
      <w:r w:rsidRPr="00FE0F80">
        <w:rPr>
          <w:rFonts w:ascii="Times New Roman" w:eastAsia="Times New Roman" w:hAnsi="Times New Roman" w:cs="Times New Roman"/>
          <w:color w:val="000000" w:themeColor="text1"/>
          <w:sz w:val="28"/>
          <w:szCs w:val="28"/>
          <w:shd w:val="clear" w:color="auto" w:fill="FFFFFF"/>
          <w:lang w:val="uk-UA" w:eastAsia="uk-UA"/>
        </w:rPr>
        <w:t xml:space="preserve"> на узбережжі Адріатичного моря, в місті Нові-Винодольські, </w:t>
      </w:r>
      <w:r w:rsidR="00DC3EC2">
        <w:rPr>
          <w:rFonts w:ascii="Times New Roman" w:eastAsia="Times New Roman" w:hAnsi="Times New Roman" w:cs="Times New Roman"/>
          <w:color w:val="000000" w:themeColor="text1"/>
          <w:sz w:val="28"/>
          <w:szCs w:val="28"/>
          <w:shd w:val="clear" w:color="auto" w:fill="FFFFFF"/>
          <w:lang w:val="uk-UA" w:eastAsia="uk-UA"/>
        </w:rPr>
        <w:t>на базі</w:t>
      </w:r>
      <w:r w:rsidRPr="00FE0F80">
        <w:rPr>
          <w:rFonts w:ascii="Times New Roman" w:eastAsia="Times New Roman" w:hAnsi="Times New Roman" w:cs="Times New Roman"/>
          <w:color w:val="000000" w:themeColor="text1"/>
          <w:sz w:val="28"/>
          <w:szCs w:val="28"/>
          <w:shd w:val="clear" w:color="auto" w:fill="FFFFFF"/>
          <w:lang w:val="uk-UA" w:eastAsia="uk-UA"/>
        </w:rPr>
        <w:t xml:space="preserve"> санаторі</w:t>
      </w:r>
      <w:r w:rsidR="00DC3EC2">
        <w:rPr>
          <w:rFonts w:ascii="Times New Roman" w:eastAsia="Times New Roman" w:hAnsi="Times New Roman" w:cs="Times New Roman"/>
          <w:color w:val="000000" w:themeColor="text1"/>
          <w:sz w:val="28"/>
          <w:szCs w:val="28"/>
          <w:shd w:val="clear" w:color="auto" w:fill="FFFFFF"/>
          <w:lang w:val="uk-UA" w:eastAsia="uk-UA"/>
        </w:rPr>
        <w:t>ю</w:t>
      </w:r>
      <w:r w:rsidRPr="00FE0F80">
        <w:rPr>
          <w:rFonts w:ascii="Times New Roman" w:eastAsia="Times New Roman" w:hAnsi="Times New Roman" w:cs="Times New Roman"/>
          <w:color w:val="000000" w:themeColor="text1"/>
          <w:sz w:val="28"/>
          <w:szCs w:val="28"/>
          <w:shd w:val="clear" w:color="auto" w:fill="FFFFFF"/>
          <w:lang w:val="uk-UA" w:eastAsia="uk-UA"/>
        </w:rPr>
        <w:t xml:space="preserve"> Червоного Хреста «Vila Rustica». Протягом усього перебування дітей було забезпечено перекладачем, аніматорами, психологічною та іншою підтримкою. Вся програма здійснювалась керівництвом Осієчко-Баранської жупанії у співпраці з асоціацією «Hrvatska pomaže» (Хорватія допомагає) із Загреба та Центром для зниклих та постраждалих дітей з Осієка.</w:t>
      </w:r>
    </w:p>
    <w:p w14:paraId="3C24AF05" w14:textId="4BFACF4C" w:rsidR="00B97B93" w:rsidRPr="00FE0F80" w:rsidRDefault="00DC3EC2" w:rsidP="00B95A22">
      <w:pPr>
        <w:shd w:val="clear" w:color="auto" w:fill="FFFFFF"/>
        <w:tabs>
          <w:tab w:val="left" w:pos="567"/>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eastAsia="uk-UA"/>
        </w:rPr>
      </w:pPr>
      <w:r>
        <w:rPr>
          <w:rFonts w:ascii="Times New Roman" w:eastAsia="Times New Roman" w:hAnsi="Times New Roman" w:cs="Times New Roman"/>
          <w:color w:val="000000" w:themeColor="text1"/>
          <w:sz w:val="28"/>
          <w:szCs w:val="28"/>
          <w:shd w:val="clear" w:color="auto" w:fill="FFFFFF"/>
          <w:lang w:val="uk-UA" w:eastAsia="uk-UA"/>
        </w:rPr>
        <w:t>В серпні д</w:t>
      </w:r>
      <w:r w:rsidR="00B97B93" w:rsidRPr="00FE0F80">
        <w:rPr>
          <w:rFonts w:ascii="Times New Roman" w:eastAsia="Times New Roman" w:hAnsi="Times New Roman" w:cs="Times New Roman"/>
          <w:color w:val="000000" w:themeColor="text1"/>
          <w:sz w:val="28"/>
          <w:szCs w:val="28"/>
          <w:shd w:val="clear" w:color="auto" w:fill="FFFFFF"/>
          <w:lang w:val="uk-UA" w:eastAsia="uk-UA"/>
        </w:rPr>
        <w:t>ві групи з 15 дітей</w:t>
      </w:r>
      <w:r>
        <w:rPr>
          <w:rFonts w:ascii="Times New Roman" w:eastAsia="Times New Roman" w:hAnsi="Times New Roman" w:cs="Times New Roman"/>
          <w:color w:val="000000" w:themeColor="text1"/>
          <w:sz w:val="28"/>
          <w:szCs w:val="28"/>
          <w:shd w:val="clear" w:color="auto" w:fill="FFFFFF"/>
          <w:lang w:val="uk-UA" w:eastAsia="uk-UA"/>
        </w:rPr>
        <w:t xml:space="preserve"> прийняв на відпочинок</w:t>
      </w:r>
      <w:r w:rsidR="00B97B93" w:rsidRPr="00FE0F80">
        <w:rPr>
          <w:rFonts w:ascii="Times New Roman" w:eastAsia="Times New Roman" w:hAnsi="Times New Roman" w:cs="Times New Roman"/>
          <w:color w:val="000000" w:themeColor="text1"/>
          <w:sz w:val="28"/>
          <w:szCs w:val="28"/>
          <w:shd w:val="clear" w:color="auto" w:fill="FFFFFF"/>
          <w:lang w:val="uk-UA" w:eastAsia="uk-UA"/>
        </w:rPr>
        <w:t xml:space="preserve"> </w:t>
      </w:r>
      <w:r w:rsidRPr="00FE0F80">
        <w:rPr>
          <w:rFonts w:ascii="Times New Roman" w:eastAsia="Times New Roman" w:hAnsi="Times New Roman" w:cs="Times New Roman"/>
          <w:color w:val="000000" w:themeColor="text1"/>
          <w:sz w:val="28"/>
          <w:szCs w:val="28"/>
          <w:shd w:val="clear" w:color="auto" w:fill="FFFFFF"/>
          <w:lang w:val="uk-UA" w:eastAsia="uk-UA"/>
        </w:rPr>
        <w:t>у літньому таборі Ясськ</w:t>
      </w:r>
      <w:r>
        <w:rPr>
          <w:rFonts w:ascii="Times New Roman" w:eastAsia="Times New Roman" w:hAnsi="Times New Roman" w:cs="Times New Roman"/>
          <w:color w:val="000000" w:themeColor="text1"/>
          <w:sz w:val="28"/>
          <w:szCs w:val="28"/>
          <w:shd w:val="clear" w:color="auto" w:fill="FFFFFF"/>
          <w:lang w:val="uk-UA" w:eastAsia="uk-UA"/>
        </w:rPr>
        <w:t>ий</w:t>
      </w:r>
      <w:r w:rsidRPr="00FE0F80">
        <w:rPr>
          <w:rFonts w:ascii="Times New Roman" w:eastAsia="Times New Roman" w:hAnsi="Times New Roman" w:cs="Times New Roman"/>
          <w:color w:val="000000" w:themeColor="text1"/>
          <w:sz w:val="28"/>
          <w:szCs w:val="28"/>
          <w:shd w:val="clear" w:color="auto" w:fill="FFFFFF"/>
          <w:lang w:val="uk-UA" w:eastAsia="uk-UA"/>
        </w:rPr>
        <w:t xml:space="preserve"> повіт Румунії</w:t>
      </w:r>
      <w:r>
        <w:rPr>
          <w:rFonts w:ascii="Times New Roman" w:eastAsia="Times New Roman" w:hAnsi="Times New Roman" w:cs="Times New Roman"/>
          <w:color w:val="000000" w:themeColor="text1"/>
          <w:sz w:val="28"/>
          <w:szCs w:val="28"/>
          <w:shd w:val="clear" w:color="auto" w:fill="FFFFFF"/>
          <w:lang w:val="uk-UA" w:eastAsia="uk-UA"/>
        </w:rPr>
        <w:t>.</w:t>
      </w:r>
      <w:r w:rsidRPr="00FE0F80">
        <w:rPr>
          <w:rFonts w:ascii="Times New Roman" w:eastAsia="Times New Roman" w:hAnsi="Times New Roman" w:cs="Times New Roman"/>
          <w:color w:val="000000" w:themeColor="text1"/>
          <w:sz w:val="28"/>
          <w:szCs w:val="28"/>
          <w:shd w:val="clear" w:color="auto" w:fill="FFFFFF"/>
          <w:lang w:val="uk-UA" w:eastAsia="uk-UA"/>
        </w:rPr>
        <w:t xml:space="preserve"> </w:t>
      </w:r>
    </w:p>
    <w:p w14:paraId="665B283C" w14:textId="01376F58" w:rsidR="00B97B93" w:rsidRDefault="00B97B93" w:rsidP="00B95A22">
      <w:pPr>
        <w:pStyle w:val="a3"/>
        <w:tabs>
          <w:tab w:val="left" w:pos="567"/>
        </w:tabs>
        <w:spacing w:before="0" w:beforeAutospacing="0" w:after="0" w:afterAutospacing="0"/>
        <w:ind w:firstLine="567"/>
        <w:jc w:val="both"/>
        <w:rPr>
          <w:sz w:val="28"/>
          <w:szCs w:val="28"/>
        </w:rPr>
      </w:pPr>
      <w:r w:rsidRPr="00FE0F80">
        <w:rPr>
          <w:sz w:val="28"/>
          <w:szCs w:val="28"/>
        </w:rPr>
        <w:t xml:space="preserve">Такі поїздки сприяють психологічному розвантаженню дітей, дозволяють їм розвинути комунікаційні навички, знайти нових друзів, ознайомитись з туристичними принадами та культурою регіонів-партнерів, європейськими </w:t>
      </w:r>
      <w:r w:rsidRPr="00FE0F80">
        <w:rPr>
          <w:sz w:val="28"/>
          <w:szCs w:val="28"/>
        </w:rPr>
        <w:lastRenderedPageBreak/>
        <w:t>цінностями.</w:t>
      </w:r>
      <w:r w:rsidR="00DC3EC2">
        <w:rPr>
          <w:sz w:val="28"/>
          <w:szCs w:val="28"/>
        </w:rPr>
        <w:t xml:space="preserve"> Тому обласною військовою адміністрацією досягнуто домовленостей з партнерами про продовження таких поїздок у 2025 році.</w:t>
      </w:r>
    </w:p>
    <w:p w14:paraId="38CD5519" w14:textId="294FDB79" w:rsidR="00FD642D" w:rsidRPr="00FE0F80" w:rsidRDefault="00B97B93" w:rsidP="00B95A22">
      <w:pPr>
        <w:pStyle w:val="a3"/>
        <w:tabs>
          <w:tab w:val="left" w:pos="567"/>
        </w:tabs>
        <w:spacing w:before="0" w:beforeAutospacing="0" w:after="0" w:afterAutospacing="0"/>
        <w:ind w:firstLine="567"/>
        <w:jc w:val="both"/>
        <w:rPr>
          <w:sz w:val="28"/>
          <w:szCs w:val="28"/>
        </w:rPr>
      </w:pPr>
      <w:r w:rsidRPr="00FE0F80">
        <w:rPr>
          <w:sz w:val="28"/>
          <w:szCs w:val="28"/>
        </w:rPr>
        <w:t>Вінницька обласна військова адміністрація зацікавлена у розвитку взаємодії з новими регіонами для зміцнення економічних зв’язків, збільшення</w:t>
      </w:r>
      <w:r w:rsidR="00FD642D" w:rsidRPr="00FE0F80">
        <w:rPr>
          <w:sz w:val="28"/>
          <w:szCs w:val="28"/>
        </w:rPr>
        <w:t xml:space="preserve"> </w:t>
      </w:r>
      <w:r w:rsidRPr="00FE0F80">
        <w:rPr>
          <w:sz w:val="28"/>
          <w:szCs w:val="28"/>
        </w:rPr>
        <w:t xml:space="preserve">торговельного обороту, сприяння науковому обміну та культурним взаємодіям. </w:t>
      </w:r>
      <w:r w:rsidR="00DC3EC2">
        <w:rPr>
          <w:sz w:val="28"/>
          <w:szCs w:val="28"/>
        </w:rPr>
        <w:t>У</w:t>
      </w:r>
      <w:r w:rsidRPr="00FE0F80">
        <w:rPr>
          <w:sz w:val="28"/>
          <w:szCs w:val="28"/>
        </w:rPr>
        <w:t xml:space="preserve"> 202</w:t>
      </w:r>
      <w:r w:rsidR="00FD642D" w:rsidRPr="00FE0F80">
        <w:rPr>
          <w:sz w:val="28"/>
          <w:szCs w:val="28"/>
        </w:rPr>
        <w:t>4</w:t>
      </w:r>
      <w:r w:rsidRPr="00FE0F80">
        <w:rPr>
          <w:sz w:val="28"/>
          <w:szCs w:val="28"/>
        </w:rPr>
        <w:t xml:space="preserve"> ро</w:t>
      </w:r>
      <w:r w:rsidR="00DC3EC2">
        <w:rPr>
          <w:sz w:val="28"/>
          <w:szCs w:val="28"/>
        </w:rPr>
        <w:t>ці</w:t>
      </w:r>
      <w:r w:rsidRPr="00FE0F80">
        <w:rPr>
          <w:sz w:val="28"/>
          <w:szCs w:val="28"/>
        </w:rPr>
        <w:t xml:space="preserve"> </w:t>
      </w:r>
      <w:r w:rsidR="00DC3EC2">
        <w:rPr>
          <w:sz w:val="28"/>
          <w:szCs w:val="28"/>
        </w:rPr>
        <w:t>продовжувалась робота із</w:t>
      </w:r>
      <w:r w:rsidRPr="00FE0F80">
        <w:rPr>
          <w:sz w:val="28"/>
          <w:szCs w:val="28"/>
        </w:rPr>
        <w:t xml:space="preserve"> налагодж</w:t>
      </w:r>
      <w:r w:rsidR="00DC3EC2">
        <w:rPr>
          <w:sz w:val="28"/>
          <w:szCs w:val="28"/>
        </w:rPr>
        <w:t>ення</w:t>
      </w:r>
      <w:r w:rsidRPr="00FE0F80">
        <w:rPr>
          <w:sz w:val="28"/>
          <w:szCs w:val="28"/>
        </w:rPr>
        <w:t xml:space="preserve"> співпрац</w:t>
      </w:r>
      <w:r w:rsidR="00DC3EC2">
        <w:rPr>
          <w:sz w:val="28"/>
          <w:szCs w:val="28"/>
        </w:rPr>
        <w:t>і</w:t>
      </w:r>
      <w:r w:rsidRPr="00FE0F80">
        <w:rPr>
          <w:sz w:val="28"/>
          <w:szCs w:val="28"/>
        </w:rPr>
        <w:t xml:space="preserve"> з новими регіонами</w:t>
      </w:r>
      <w:r w:rsidR="00FD642D" w:rsidRPr="00FE0F80">
        <w:rPr>
          <w:sz w:val="28"/>
          <w:szCs w:val="28"/>
        </w:rPr>
        <w:t xml:space="preserve">. </w:t>
      </w:r>
      <w:r w:rsidR="00DC3EC2">
        <w:rPr>
          <w:sz w:val="28"/>
          <w:szCs w:val="28"/>
        </w:rPr>
        <w:t>Крім того, н</w:t>
      </w:r>
      <w:r w:rsidR="00FD642D" w:rsidRPr="00FE0F80">
        <w:rPr>
          <w:sz w:val="28"/>
          <w:szCs w:val="28"/>
        </w:rPr>
        <w:t xml:space="preserve">а виконання доручення Офісу Президента України </w:t>
      </w:r>
      <w:r w:rsidR="002F2F9E">
        <w:rPr>
          <w:sz w:val="28"/>
          <w:szCs w:val="28"/>
        </w:rPr>
        <w:t xml:space="preserve">надіслані відповідні звернення </w:t>
      </w:r>
      <w:r w:rsidR="00FD642D" w:rsidRPr="00FE0F80">
        <w:rPr>
          <w:sz w:val="28"/>
          <w:szCs w:val="28"/>
        </w:rPr>
        <w:t>щодо підписання міжрегіональних угод з регіонами основних країн-партнерів а саме: штатами Алабама та Арканзас Сполучених Штатів Америки, графствами Кембріджшир</w:t>
      </w:r>
      <w:r w:rsidR="002F2F9E">
        <w:rPr>
          <w:sz w:val="28"/>
          <w:szCs w:val="28"/>
        </w:rPr>
        <w:t>,</w:t>
      </w:r>
      <w:r w:rsidR="00FD642D" w:rsidRPr="00FE0F80">
        <w:rPr>
          <w:sz w:val="28"/>
          <w:szCs w:val="28"/>
        </w:rPr>
        <w:t xml:space="preserve"> Ейршир</w:t>
      </w:r>
      <w:r w:rsidR="002F2F9E">
        <w:rPr>
          <w:sz w:val="28"/>
          <w:szCs w:val="28"/>
        </w:rPr>
        <w:t xml:space="preserve"> та Сомерсет</w:t>
      </w:r>
      <w:r w:rsidR="00FD642D" w:rsidRPr="00FE0F80">
        <w:rPr>
          <w:sz w:val="28"/>
          <w:szCs w:val="28"/>
        </w:rPr>
        <w:t xml:space="preserve"> Сполученого Королівства Великої Британії та Північної Ірландії, землею Гессен та округом Карлсруе землі Баден-Вюртемберг Федеративної Республіки Німеччина, регіонами Бургундія-Франш-Конте та Гранд-Ест Французької Республіки, регіони Емілія-Романія та Апулія Італійської Республіки. </w:t>
      </w:r>
      <w:r w:rsidR="002F2F9E">
        <w:rPr>
          <w:sz w:val="28"/>
          <w:szCs w:val="28"/>
        </w:rPr>
        <w:t xml:space="preserve">Наразі ведуться перемовини щодо започаткування співпраці. Зокрема, 9 грудня </w:t>
      </w:r>
      <w:r w:rsidR="002F2F9E" w:rsidRPr="002F2F9E">
        <w:rPr>
          <w:sz w:val="28"/>
          <w:szCs w:val="28"/>
        </w:rPr>
        <w:t>за модерування Посольства України у Сполученому Королівстві Великої Британії та Північної Ірландії</w:t>
      </w:r>
      <w:r w:rsidR="002F2F9E">
        <w:rPr>
          <w:sz w:val="28"/>
          <w:szCs w:val="28"/>
        </w:rPr>
        <w:t xml:space="preserve"> відбулась онлайн-зустріч з керівництвом графства Сомерсет. В ході зустрічі сторони провели презентації своїх регіонів та домовились визначити д</w:t>
      </w:r>
      <w:r w:rsidR="002F2F9E" w:rsidRPr="002F2F9E">
        <w:rPr>
          <w:sz w:val="28"/>
          <w:szCs w:val="28"/>
        </w:rPr>
        <w:t>о наступної зустрічі конкретні напрями партнерства, які будуть закріплені у майбутній угод</w:t>
      </w:r>
      <w:r w:rsidR="002F2F9E">
        <w:rPr>
          <w:sz w:val="28"/>
          <w:szCs w:val="28"/>
        </w:rPr>
        <w:t xml:space="preserve">і. </w:t>
      </w:r>
    </w:p>
    <w:p w14:paraId="06E3AA4B" w14:textId="15116926" w:rsidR="007C0BEA" w:rsidRPr="00FE0F80" w:rsidRDefault="00C436A3" w:rsidP="00B95A22">
      <w:pPr>
        <w:pStyle w:val="a3"/>
        <w:tabs>
          <w:tab w:val="left" w:pos="567"/>
        </w:tabs>
        <w:spacing w:before="0" w:beforeAutospacing="0" w:after="0" w:afterAutospacing="0"/>
        <w:ind w:firstLine="567"/>
        <w:jc w:val="both"/>
        <w:rPr>
          <w:sz w:val="28"/>
          <w:szCs w:val="28"/>
        </w:rPr>
      </w:pPr>
      <w:r w:rsidRPr="00FE0F80">
        <w:rPr>
          <w:sz w:val="28"/>
          <w:szCs w:val="28"/>
        </w:rPr>
        <w:t xml:space="preserve">З метою презентації економічного, інвестиційного потенціалу Вінниччини, залучення нових джерел міжнародної допомоги до ліквідації наслідків збройної агресії рф та надзвичайних ситуацій керівництвом обласної військової адміністрації </w:t>
      </w:r>
      <w:r w:rsidR="007C0BEA" w:rsidRPr="00FE0F80">
        <w:rPr>
          <w:sz w:val="28"/>
          <w:szCs w:val="28"/>
        </w:rPr>
        <w:t>прове</w:t>
      </w:r>
      <w:r w:rsidR="00B6063F">
        <w:rPr>
          <w:sz w:val="28"/>
          <w:szCs w:val="28"/>
        </w:rPr>
        <w:t>дено</w:t>
      </w:r>
      <w:r w:rsidR="007C0BEA" w:rsidRPr="00FE0F80">
        <w:rPr>
          <w:sz w:val="28"/>
          <w:szCs w:val="28"/>
        </w:rPr>
        <w:t xml:space="preserve"> низку зустрічей з високопосадовцями європейських країн, представниками дипломатичного корпусу, іноземними партнерами.</w:t>
      </w:r>
    </w:p>
    <w:p w14:paraId="667D6657" w14:textId="77777777" w:rsidR="00D2467D" w:rsidRPr="00FE0F80" w:rsidRDefault="00D2467D" w:rsidP="00B95A22">
      <w:pPr>
        <w:pStyle w:val="a3"/>
        <w:tabs>
          <w:tab w:val="left" w:pos="567"/>
        </w:tabs>
        <w:spacing w:before="0" w:beforeAutospacing="0" w:after="0" w:afterAutospacing="0"/>
        <w:ind w:firstLine="567"/>
        <w:jc w:val="both"/>
        <w:rPr>
          <w:color w:val="000000"/>
          <w:sz w:val="28"/>
          <w:szCs w:val="28"/>
          <w:shd w:val="clear" w:color="auto" w:fill="FFFFFF"/>
        </w:rPr>
      </w:pPr>
      <w:r w:rsidRPr="00FE0F80">
        <w:rPr>
          <w:sz w:val="28"/>
          <w:szCs w:val="28"/>
        </w:rPr>
        <w:t xml:space="preserve">Так, 22-25 січня область відвідали представники </w:t>
      </w:r>
      <w:r w:rsidRPr="00FE0F80">
        <w:rPr>
          <w:color w:val="000000"/>
          <w:sz w:val="28"/>
          <w:szCs w:val="28"/>
          <w:shd w:val="clear" w:color="auto" w:fill="FFFFFF"/>
        </w:rPr>
        <w:t xml:space="preserve">міжнародної консалтингової фірми «Baker Global Advisory» та благодійної організації «Фонд братів Каричів» з метою </w:t>
      </w:r>
      <w:r w:rsidRPr="00FE0F80">
        <w:rPr>
          <w:sz w:val="28"/>
          <w:szCs w:val="28"/>
        </w:rPr>
        <w:t xml:space="preserve">обговорення перспектив щодо інвестицій у відновлення цивільної та цивільно-промислової інфраструктури Вінницького регіону та надання гуманітарної допомоги. </w:t>
      </w:r>
      <w:r w:rsidRPr="00FE0F80">
        <w:rPr>
          <w:color w:val="000000"/>
          <w:sz w:val="28"/>
          <w:szCs w:val="28"/>
          <w:shd w:val="clear" w:color="auto" w:fill="FFFFFF"/>
        </w:rPr>
        <w:t>В ході офіційної зустрічі з керівництвом області було передано сертифікат на 1000 гуманітарних наборів з шкільним приладдям для дітей внутрішньо переміщених осіб.</w:t>
      </w:r>
      <w:r w:rsidRPr="00FE0F80">
        <w:rPr>
          <w:color w:val="000000"/>
          <w:sz w:val="28"/>
          <w:szCs w:val="28"/>
        </w:rPr>
        <w:t xml:space="preserve"> В</w:t>
      </w:r>
      <w:r w:rsidRPr="00FE0F80">
        <w:rPr>
          <w:color w:val="000000"/>
          <w:sz w:val="28"/>
          <w:szCs w:val="28"/>
          <w:shd w:val="clear" w:color="auto" w:fill="FFFFFF"/>
        </w:rPr>
        <w:t xml:space="preserve"> рамках візиту члени делегації також ознайомились з місцем ракетного удару по площі </w:t>
      </w:r>
      <w:r w:rsidRPr="00FE0F80">
        <w:rPr>
          <w:sz w:val="28"/>
          <w:szCs w:val="28"/>
        </w:rPr>
        <w:t>Перемоги 14 липня 2022 року,</w:t>
      </w:r>
      <w:r w:rsidRPr="00FE0F80">
        <w:rPr>
          <w:color w:val="000000"/>
          <w:sz w:val="28"/>
          <w:szCs w:val="28"/>
          <w:shd w:val="clear" w:color="auto" w:fill="FFFFFF"/>
        </w:rPr>
        <w:t xml:space="preserve"> оглянули </w:t>
      </w:r>
      <w:r w:rsidRPr="00FE0F80">
        <w:rPr>
          <w:sz w:val="28"/>
          <w:szCs w:val="28"/>
          <w:shd w:val="clear" w:color="auto" w:fill="FFFFFF"/>
        </w:rPr>
        <w:t xml:space="preserve">Вінницьку обласну клінічну лікарню імені М. І. Пирогова, зокрема </w:t>
      </w:r>
      <w:r w:rsidRPr="00FE0F80">
        <w:rPr>
          <w:color w:val="000000"/>
          <w:sz w:val="28"/>
          <w:szCs w:val="28"/>
          <w:shd w:val="clear" w:color="auto" w:fill="FFFFFF"/>
        </w:rPr>
        <w:t>укриття, центр термічної травми та реконструктивної хірургії, приміщення, де планується розмістити реабілітаційний центр. В результаті візиту було обговорено подальші можливості для співпраці та допомоги з боку «Baker Global Advisory» та їх партнерів.</w:t>
      </w:r>
    </w:p>
    <w:p w14:paraId="733DDC97" w14:textId="2CAA953A" w:rsidR="007C0BEA" w:rsidRPr="00FE0F80" w:rsidRDefault="007C0BEA" w:rsidP="00B95A22">
      <w:pPr>
        <w:shd w:val="clear" w:color="auto" w:fill="FFFFFF"/>
        <w:tabs>
          <w:tab w:val="left" w:pos="567"/>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eastAsia="uk-UA"/>
        </w:rPr>
      </w:pPr>
      <w:bookmarkStart w:id="1" w:name="_Hlk163213959"/>
      <w:r w:rsidRPr="00FE0F80">
        <w:rPr>
          <w:rFonts w:ascii="Times New Roman" w:eastAsia="Times New Roman" w:hAnsi="Times New Roman" w:cs="Times New Roman"/>
          <w:color w:val="000000" w:themeColor="text1"/>
          <w:sz w:val="28"/>
          <w:szCs w:val="28"/>
          <w:shd w:val="clear" w:color="auto" w:fill="FFFFFF"/>
          <w:lang w:val="uk-UA" w:eastAsia="uk-UA"/>
        </w:rPr>
        <w:t xml:space="preserve">1 лютого Вінниччину відвідав Спеціальний представник Головування – Координатор проєктів ОБСЄ в Україні, Посол Марцел Пешко з делегацією представників Програми підтримки ОБСЄ для України. В ході офіційної зустрічі з керівництвом області сторони обговорили ключові напрямки співпраці в рамках втілення гуманітарних і безпекових проєктів ОБСЄ. Йшлося </w:t>
      </w:r>
      <w:r w:rsidRPr="00FE0F80">
        <w:rPr>
          <w:rFonts w:ascii="Times New Roman" w:eastAsia="Times New Roman" w:hAnsi="Times New Roman" w:cs="Times New Roman"/>
          <w:color w:val="000000" w:themeColor="text1"/>
          <w:sz w:val="28"/>
          <w:szCs w:val="28"/>
          <w:shd w:val="clear" w:color="auto" w:fill="FFFFFF"/>
          <w:lang w:val="uk-UA" w:eastAsia="uk-UA"/>
        </w:rPr>
        <w:lastRenderedPageBreak/>
        <w:t>про реалізацію на Вінниччині проєктів, які передбачають розбудову спроможностей у наданні психологічної допомоги та соціального захисту дітей.</w:t>
      </w:r>
    </w:p>
    <w:p w14:paraId="1BEA4690" w14:textId="54139203" w:rsidR="007C0BEA" w:rsidRPr="00FE0F80" w:rsidRDefault="007C0BEA" w:rsidP="00B95A22">
      <w:pPr>
        <w:pStyle w:val="a3"/>
        <w:shd w:val="clear" w:color="auto" w:fill="FFFFFF"/>
        <w:tabs>
          <w:tab w:val="left" w:pos="567"/>
        </w:tabs>
        <w:spacing w:before="0" w:beforeAutospacing="0" w:after="0" w:afterAutospacing="0"/>
        <w:ind w:firstLine="567"/>
        <w:jc w:val="both"/>
        <w:rPr>
          <w:color w:val="000000" w:themeColor="text1"/>
          <w:sz w:val="28"/>
          <w:szCs w:val="28"/>
          <w:shd w:val="clear" w:color="auto" w:fill="FFFFFF"/>
        </w:rPr>
      </w:pPr>
      <w:bookmarkStart w:id="2" w:name="_Hlk163214042"/>
      <w:bookmarkEnd w:id="1"/>
      <w:r w:rsidRPr="00FE0F80">
        <w:rPr>
          <w:color w:val="000000" w:themeColor="text1"/>
          <w:sz w:val="28"/>
          <w:szCs w:val="28"/>
          <w:shd w:val="clear" w:color="auto" w:fill="FFFFFF"/>
        </w:rPr>
        <w:t xml:space="preserve">19 лютого начальник Вінницької обласної військової адміністрації зустрівся з Надзвичайним і Повноважним Послом Республіки Індія в Україні паном Харшем Кумаром Джейном. Під час зустрічі йшлося про розвиток співпраці не лише в соціальній галузі та медицині, а й в економіці, освіті та інших напрямках. Дипломат подякував за можливості для навчання і проживання індійських студентів на Вінниччині. Пан Надзвичайний і Повноважний Посол Республіки Індія в Україні запропонував підтримку в реалізації низки стратегічних проєктів з гуманітарного відновлення, зокрема допомогти з придбанням </w:t>
      </w:r>
      <w:r w:rsidRPr="00FE0F80">
        <w:rPr>
          <w:rFonts w:eastAsia="Calibri"/>
          <w:sz w:val="28"/>
          <w:szCs w:val="28"/>
        </w:rPr>
        <w:t xml:space="preserve">магнітно-резонансного томографу експертного класу для </w:t>
      </w:r>
      <w:r w:rsidRPr="00FE0F80">
        <w:rPr>
          <w:color w:val="000000" w:themeColor="text1"/>
          <w:sz w:val="28"/>
          <w:szCs w:val="28"/>
          <w:shd w:val="clear" w:color="auto" w:fill="FFFFFF"/>
        </w:rPr>
        <w:t xml:space="preserve">Вінницької обласної дитячої клінічної лікарні Вінницької обласної Ради. </w:t>
      </w:r>
    </w:p>
    <w:p w14:paraId="2DBEDD14" w14:textId="60E262F0" w:rsidR="00D938BC" w:rsidRPr="00D938BC" w:rsidRDefault="007C0BEA" w:rsidP="00B95A22">
      <w:pPr>
        <w:pStyle w:val="a3"/>
        <w:shd w:val="clear" w:color="auto" w:fill="FFFFFF"/>
        <w:tabs>
          <w:tab w:val="left" w:pos="567"/>
        </w:tabs>
        <w:spacing w:before="0" w:beforeAutospacing="0" w:after="0" w:afterAutospacing="0"/>
        <w:ind w:firstLine="567"/>
        <w:jc w:val="both"/>
        <w:rPr>
          <w:color w:val="000000" w:themeColor="text1"/>
          <w:sz w:val="28"/>
          <w:szCs w:val="28"/>
          <w:shd w:val="clear" w:color="auto" w:fill="FFFFFF"/>
        </w:rPr>
      </w:pPr>
      <w:bookmarkStart w:id="3" w:name="_Hlk186444636"/>
      <w:bookmarkEnd w:id="2"/>
      <w:r w:rsidRPr="00FE0F80">
        <w:rPr>
          <w:color w:val="000000" w:themeColor="text1"/>
          <w:sz w:val="28"/>
          <w:szCs w:val="28"/>
          <w:shd w:val="clear" w:color="auto" w:fill="FFFFFF"/>
        </w:rPr>
        <w:t xml:space="preserve">19 березня начальник Вінницької обласної військової адміністрації в Києві провів робочу зустріч з Надзвичайним і Повноважним Послом Італійської Республіки в Україні П’єром Франческо Дзадзо. Учасники зустрічі обговорили можливості співпраці в різних галузях. Зокрема, реалізацію низки </w:t>
      </w:r>
      <w:r w:rsidR="006003F2">
        <w:rPr>
          <w:color w:val="000000" w:themeColor="text1"/>
          <w:sz w:val="28"/>
          <w:szCs w:val="28"/>
          <w:shd w:val="clear" w:color="auto" w:fill="FFFFFF"/>
        </w:rPr>
        <w:t>гуманітарних</w:t>
      </w:r>
      <w:r w:rsidRPr="00FE0F80">
        <w:rPr>
          <w:color w:val="000000" w:themeColor="text1"/>
          <w:sz w:val="28"/>
          <w:szCs w:val="28"/>
          <w:shd w:val="clear" w:color="auto" w:fill="FFFFFF"/>
        </w:rPr>
        <w:t xml:space="preserve"> проєктів, в тому числі щодо допомоги ВПО, які проживають на території області</w:t>
      </w:r>
      <w:r w:rsidR="001D5497">
        <w:rPr>
          <w:color w:val="000000" w:themeColor="text1"/>
          <w:sz w:val="28"/>
          <w:szCs w:val="28"/>
          <w:shd w:val="clear" w:color="auto" w:fill="FFFFFF"/>
        </w:rPr>
        <w:t>, також обговорили можливості</w:t>
      </w:r>
      <w:r w:rsidRPr="00FE0F80">
        <w:rPr>
          <w:color w:val="000000" w:themeColor="text1"/>
          <w:sz w:val="28"/>
          <w:szCs w:val="28"/>
          <w:shd w:val="clear" w:color="auto" w:fill="FFFFFF"/>
        </w:rPr>
        <w:t xml:space="preserve"> </w:t>
      </w:r>
      <w:r w:rsidR="006003F2">
        <w:rPr>
          <w:color w:val="000000" w:themeColor="text1"/>
          <w:sz w:val="28"/>
          <w:szCs w:val="28"/>
          <w:shd w:val="clear" w:color="auto" w:fill="FFFFFF"/>
        </w:rPr>
        <w:t>налагодження партнерства</w:t>
      </w:r>
      <w:r w:rsidRPr="00FE0F80">
        <w:rPr>
          <w:color w:val="000000" w:themeColor="text1"/>
          <w:sz w:val="28"/>
          <w:szCs w:val="28"/>
          <w:shd w:val="clear" w:color="auto" w:fill="FFFFFF"/>
        </w:rPr>
        <w:t xml:space="preserve"> між італійськими підприємствами та підприємствами регіону</w:t>
      </w:r>
      <w:r w:rsidR="00D938BC">
        <w:rPr>
          <w:color w:val="000000" w:themeColor="text1"/>
          <w:sz w:val="28"/>
          <w:szCs w:val="28"/>
          <w:shd w:val="clear" w:color="auto" w:fill="FFFFFF"/>
        </w:rPr>
        <w:t>.</w:t>
      </w:r>
      <w:r w:rsidR="00D938BC" w:rsidRPr="00D938BC">
        <w:rPr>
          <w:color w:val="000000" w:themeColor="text1"/>
          <w:sz w:val="28"/>
          <w:szCs w:val="28"/>
          <w:shd w:val="clear" w:color="auto" w:fill="FFFFFF"/>
        </w:rPr>
        <w:t xml:space="preserve"> </w:t>
      </w:r>
      <w:r w:rsidR="00D938BC" w:rsidRPr="00FE0F80">
        <w:rPr>
          <w:color w:val="000000" w:themeColor="text1"/>
          <w:sz w:val="28"/>
          <w:szCs w:val="28"/>
          <w:shd w:val="clear" w:color="auto" w:fill="FFFFFF"/>
        </w:rPr>
        <w:t xml:space="preserve">Начальник ОВА </w:t>
      </w:r>
      <w:r w:rsidR="00D938BC">
        <w:rPr>
          <w:color w:val="000000" w:themeColor="text1"/>
          <w:sz w:val="28"/>
          <w:szCs w:val="28"/>
          <w:shd w:val="clear" w:color="auto" w:fill="FFFFFF"/>
        </w:rPr>
        <w:t>представив</w:t>
      </w:r>
      <w:r w:rsidR="00D938BC" w:rsidRPr="00FE0F80">
        <w:rPr>
          <w:color w:val="000000" w:themeColor="text1"/>
          <w:sz w:val="28"/>
          <w:szCs w:val="28"/>
          <w:shd w:val="clear" w:color="auto" w:fill="FFFFFF"/>
        </w:rPr>
        <w:t xml:space="preserve"> </w:t>
      </w:r>
      <w:r w:rsidR="00D938BC">
        <w:rPr>
          <w:color w:val="000000" w:themeColor="text1"/>
          <w:sz w:val="28"/>
          <w:szCs w:val="28"/>
          <w:shd w:val="clear" w:color="auto" w:fill="FFFFFF"/>
        </w:rPr>
        <w:t>пану</w:t>
      </w:r>
      <w:r w:rsidR="00D938BC" w:rsidRPr="00FE0F80">
        <w:rPr>
          <w:color w:val="000000" w:themeColor="text1"/>
          <w:sz w:val="28"/>
          <w:szCs w:val="28"/>
          <w:shd w:val="clear" w:color="auto" w:fill="FFFFFF"/>
        </w:rPr>
        <w:t xml:space="preserve"> Послу </w:t>
      </w:r>
      <w:r w:rsidR="00D938BC">
        <w:rPr>
          <w:color w:val="000000" w:themeColor="text1"/>
          <w:sz w:val="28"/>
          <w:szCs w:val="28"/>
          <w:shd w:val="clear" w:color="auto" w:fill="FFFFFF"/>
        </w:rPr>
        <w:t xml:space="preserve">інвестиційний та туристичний </w:t>
      </w:r>
      <w:r w:rsidR="00D938BC" w:rsidRPr="00FE0F80">
        <w:rPr>
          <w:color w:val="000000" w:themeColor="text1"/>
          <w:sz w:val="28"/>
          <w:szCs w:val="28"/>
          <w:shd w:val="clear" w:color="auto" w:fill="FFFFFF"/>
        </w:rPr>
        <w:t>потенціал Вінниччини</w:t>
      </w:r>
      <w:r w:rsidR="00D938BC">
        <w:rPr>
          <w:color w:val="000000" w:themeColor="text1"/>
          <w:sz w:val="28"/>
          <w:szCs w:val="28"/>
          <w:shd w:val="clear" w:color="auto" w:fill="FFFFFF"/>
        </w:rPr>
        <w:t xml:space="preserve"> та</w:t>
      </w:r>
      <w:r w:rsidR="00D938BC" w:rsidRPr="00FE0F80">
        <w:rPr>
          <w:color w:val="000000" w:themeColor="text1"/>
          <w:sz w:val="28"/>
          <w:szCs w:val="28"/>
          <w:shd w:val="clear" w:color="auto" w:fill="FFFFFF"/>
        </w:rPr>
        <w:t xml:space="preserve"> передав пакет інвестиційних пропозицій для італійського бізнесу. </w:t>
      </w:r>
      <w:r w:rsidR="00D938BC">
        <w:rPr>
          <w:color w:val="000000" w:themeColor="text1"/>
          <w:sz w:val="28"/>
          <w:szCs w:val="28"/>
          <w:shd w:val="clear" w:color="auto" w:fill="FFFFFF"/>
        </w:rPr>
        <w:t>Окрему увагу приділили можливості започаткування міжрегіонального співробітництва на рівні регіонів та громад.</w:t>
      </w:r>
      <w:r w:rsidR="00D938BC" w:rsidRPr="00FE0F80">
        <w:rPr>
          <w:color w:val="000000" w:themeColor="text1"/>
          <w:sz w:val="28"/>
          <w:szCs w:val="28"/>
          <w:shd w:val="clear" w:color="auto" w:fill="FFFFFF"/>
        </w:rPr>
        <w:t xml:space="preserve"> </w:t>
      </w:r>
    </w:p>
    <w:bookmarkEnd w:id="3"/>
    <w:p w14:paraId="078AD91B" w14:textId="78C778A3" w:rsidR="007C0BEA" w:rsidRPr="00FE0F80" w:rsidRDefault="007C0BEA" w:rsidP="00B95A22">
      <w:pPr>
        <w:shd w:val="clear" w:color="auto" w:fill="FFFFFF"/>
        <w:tabs>
          <w:tab w:val="left" w:pos="567"/>
        </w:tabs>
        <w:spacing w:after="0" w:line="240" w:lineRule="auto"/>
        <w:ind w:firstLine="567"/>
        <w:jc w:val="both"/>
        <w:rPr>
          <w:rFonts w:ascii="Times New Roman" w:eastAsia="Times New Roman" w:hAnsi="Times New Roman" w:cs="Times New Roman"/>
          <w:color w:val="000000" w:themeColor="text1"/>
          <w:sz w:val="28"/>
          <w:szCs w:val="28"/>
          <w:lang w:val="uk-UA"/>
        </w:rPr>
      </w:pPr>
      <w:r w:rsidRPr="00FE0F80">
        <w:rPr>
          <w:rFonts w:ascii="Times New Roman" w:eastAsia="Times New Roman" w:hAnsi="Times New Roman" w:cs="Times New Roman"/>
          <w:color w:val="000000" w:themeColor="text1"/>
          <w:sz w:val="28"/>
          <w:szCs w:val="28"/>
          <w:lang w:val="uk-UA"/>
        </w:rPr>
        <w:t xml:space="preserve">16 квітня відбулась офіційна зустріч керівництва обласної військової адміністрації із Надзвичайним і Повноважним Послом Естонської Республіки в Україні Аннелі Кольк. Присутні висловили готовність до співробітництва в економічній сфері з метою розширення двосторонніх обсягів торгівлі. </w:t>
      </w:r>
    </w:p>
    <w:p w14:paraId="74B78DFD" w14:textId="348DDA16" w:rsidR="007C0BEA" w:rsidRPr="00FE0F80" w:rsidRDefault="007C0BEA" w:rsidP="00B95A22">
      <w:pPr>
        <w:shd w:val="clear" w:color="auto" w:fill="FFFFFF"/>
        <w:tabs>
          <w:tab w:val="left" w:pos="567"/>
        </w:tabs>
        <w:spacing w:after="0" w:line="240" w:lineRule="auto"/>
        <w:ind w:firstLine="567"/>
        <w:jc w:val="both"/>
        <w:rPr>
          <w:rFonts w:ascii="Times New Roman" w:eastAsia="Times New Roman" w:hAnsi="Times New Roman" w:cs="Times New Roman"/>
          <w:color w:val="000000" w:themeColor="text1"/>
          <w:sz w:val="28"/>
          <w:szCs w:val="28"/>
          <w:lang w:val="uk-UA"/>
        </w:rPr>
      </w:pPr>
      <w:r w:rsidRPr="00FE0F80">
        <w:rPr>
          <w:rFonts w:ascii="Times New Roman" w:eastAsia="Times New Roman" w:hAnsi="Times New Roman" w:cs="Times New Roman"/>
          <w:color w:val="000000" w:themeColor="text1"/>
          <w:sz w:val="28"/>
          <w:szCs w:val="28"/>
          <w:lang w:val="uk-UA"/>
        </w:rPr>
        <w:t>16 квітня Вінниччину відвідав Надзвичайний і повноважний Посол Чеської Республіки в Україні Раде</w:t>
      </w:r>
      <w:r w:rsidR="001D5497">
        <w:rPr>
          <w:rFonts w:ascii="Times New Roman" w:eastAsia="Times New Roman" w:hAnsi="Times New Roman" w:cs="Times New Roman"/>
          <w:color w:val="000000" w:themeColor="text1"/>
          <w:sz w:val="28"/>
          <w:szCs w:val="28"/>
          <w:lang w:val="uk-UA"/>
        </w:rPr>
        <w:t>к</w:t>
      </w:r>
      <w:r w:rsidRPr="00FE0F80">
        <w:rPr>
          <w:rFonts w:ascii="Times New Roman" w:eastAsia="Times New Roman" w:hAnsi="Times New Roman" w:cs="Times New Roman"/>
          <w:color w:val="000000" w:themeColor="text1"/>
          <w:sz w:val="28"/>
          <w:szCs w:val="28"/>
          <w:lang w:val="uk-UA"/>
        </w:rPr>
        <w:t xml:space="preserve"> Пех. В ході візиту </w:t>
      </w:r>
      <w:r w:rsidR="00D938BC">
        <w:rPr>
          <w:rFonts w:ascii="Times New Roman" w:eastAsia="Times New Roman" w:hAnsi="Times New Roman" w:cs="Times New Roman"/>
          <w:color w:val="000000" w:themeColor="text1"/>
          <w:sz w:val="28"/>
          <w:szCs w:val="28"/>
          <w:lang w:val="uk-UA"/>
        </w:rPr>
        <w:t xml:space="preserve">пан </w:t>
      </w:r>
      <w:r w:rsidRPr="00FE0F80">
        <w:rPr>
          <w:rFonts w:ascii="Times New Roman" w:eastAsia="Times New Roman" w:hAnsi="Times New Roman" w:cs="Times New Roman"/>
          <w:color w:val="000000" w:themeColor="text1"/>
          <w:sz w:val="28"/>
          <w:szCs w:val="28"/>
          <w:lang w:val="uk-UA"/>
        </w:rPr>
        <w:t xml:space="preserve">Посол оглянув модульні будиночки для проживання ВПО, встановлені у Вороновицькій філії Обласного пансіонату для осіб з інвалідністю та осіб похилого віку за фінансування МЗС Чехії та підтримки Посольства. Комплекс з 28 блоків розрахований на 40 місць та має комфортні умови для проживання: облаштовано світлі кімнати, є вітальня, кухня, три санвузли, забезпечено електроопалення. Вартість проєкту – 16,3 млн.грн. </w:t>
      </w:r>
    </w:p>
    <w:p w14:paraId="40CF110E" w14:textId="0111E3D0" w:rsidR="007C0BEA" w:rsidRPr="00FE0F80" w:rsidRDefault="007C0BEA" w:rsidP="00B95A22">
      <w:pPr>
        <w:shd w:val="clear" w:color="auto" w:fill="FFFFFF"/>
        <w:tabs>
          <w:tab w:val="left" w:pos="567"/>
        </w:tabs>
        <w:spacing w:after="0" w:line="240" w:lineRule="auto"/>
        <w:ind w:firstLine="567"/>
        <w:jc w:val="both"/>
        <w:rPr>
          <w:rFonts w:ascii="Times New Roman" w:hAnsi="Times New Roman" w:cs="Times New Roman"/>
          <w:color w:val="000000"/>
          <w:sz w:val="28"/>
          <w:szCs w:val="28"/>
          <w:shd w:val="clear" w:color="auto" w:fill="FFFFFF"/>
          <w:lang w:val="uk-UA"/>
        </w:rPr>
      </w:pPr>
      <w:r w:rsidRPr="00FE0F80">
        <w:rPr>
          <w:rFonts w:ascii="Times New Roman" w:hAnsi="Times New Roman" w:cs="Times New Roman"/>
          <w:color w:val="050505"/>
          <w:sz w:val="28"/>
          <w:szCs w:val="28"/>
          <w:shd w:val="clear" w:color="auto" w:fill="FFFFFF"/>
          <w:lang w:val="uk-UA"/>
        </w:rPr>
        <w:t>23 травня начальник облвійськадміністрації зустрівся з Надзвичайним і Повноважним Послом Сполученого Королівства Великої Британії та Північної Ірландії в Україні Мартіном Гаррісом. Учасники зустрічі обговорили реалізацію низки стратегічних проєктів з гуманітарного реагування, в тому числі й надання допомоги ВПО, які проживають на Вінниччині. Пан Мартін Гарріс запевнив, що програму гуманітарної допомоги, як і в минулому році, буде продовжено. Крім того, повідомив, що Уряд Великої Британії планує залучити інвестиції на впровадження інноваційних рішень, які сприятимуть сталості української енергетики.</w:t>
      </w:r>
    </w:p>
    <w:p w14:paraId="7BE31F55" w14:textId="6B26011C" w:rsidR="006003F2" w:rsidRDefault="00D2467D" w:rsidP="00B95A22">
      <w:pPr>
        <w:pStyle w:val="a3"/>
        <w:shd w:val="clear" w:color="auto" w:fill="FFFFFF"/>
        <w:tabs>
          <w:tab w:val="left" w:pos="567"/>
        </w:tabs>
        <w:spacing w:before="0" w:beforeAutospacing="0" w:after="0" w:afterAutospacing="0"/>
        <w:ind w:firstLine="567"/>
        <w:jc w:val="both"/>
        <w:rPr>
          <w:rFonts w:eastAsiaTheme="minorHAnsi"/>
          <w:color w:val="050505"/>
          <w:sz w:val="28"/>
          <w:szCs w:val="28"/>
          <w:shd w:val="clear" w:color="auto" w:fill="FFFFFF"/>
          <w:lang w:eastAsia="en-US"/>
        </w:rPr>
      </w:pPr>
      <w:r w:rsidRPr="00FE0F80">
        <w:rPr>
          <w:color w:val="000000" w:themeColor="text1"/>
          <w:sz w:val="28"/>
          <w:szCs w:val="28"/>
          <w:shd w:val="clear" w:color="auto" w:fill="FFFFFF"/>
        </w:rPr>
        <w:lastRenderedPageBreak/>
        <w:t xml:space="preserve">24 травня Вінницю відвідала делегація латвійського бізнесу та офіційних осіб на чолі з Державним секретарем Міністерства економіки Латвійської </w:t>
      </w:r>
      <w:r w:rsidRPr="00FE0F80">
        <w:rPr>
          <w:rFonts w:eastAsiaTheme="minorHAnsi"/>
          <w:color w:val="050505"/>
          <w:sz w:val="28"/>
          <w:szCs w:val="28"/>
          <w:shd w:val="clear" w:color="auto" w:fill="FFFFFF"/>
          <w:lang w:eastAsia="en-US"/>
        </w:rPr>
        <w:t>Республіки Едмундсом Валантісом. Під час зустрічі обговорили нові можливості взаємовигідної співпраці та залучення інвестицій в економіку регіону. Особливо показово, що Латвійська Республіка продовжує підтримувати українських переселенців</w:t>
      </w:r>
      <w:r w:rsidR="006003F2">
        <w:rPr>
          <w:rFonts w:eastAsiaTheme="minorHAnsi"/>
          <w:color w:val="050505"/>
          <w:sz w:val="28"/>
          <w:szCs w:val="28"/>
          <w:shd w:val="clear" w:color="auto" w:fill="FFFFFF"/>
          <w:lang w:eastAsia="en-US"/>
        </w:rPr>
        <w:t>, запровадивши відповідні зміни до чинного законодавства країни</w:t>
      </w:r>
      <w:r w:rsidRPr="00FE0F80">
        <w:rPr>
          <w:rFonts w:eastAsiaTheme="minorHAnsi"/>
          <w:color w:val="050505"/>
          <w:sz w:val="28"/>
          <w:szCs w:val="28"/>
          <w:shd w:val="clear" w:color="auto" w:fill="FFFFFF"/>
          <w:lang w:eastAsia="en-US"/>
        </w:rPr>
        <w:t>. Зараз у Латвії проживають 57 тисяч наших співвітчизників. Латвійський бізнес</w:t>
      </w:r>
      <w:r w:rsidR="006003F2">
        <w:rPr>
          <w:rFonts w:eastAsiaTheme="minorHAnsi"/>
          <w:color w:val="050505"/>
          <w:sz w:val="28"/>
          <w:szCs w:val="28"/>
          <w:shd w:val="clear" w:color="auto" w:fill="FFFFFF"/>
          <w:lang w:eastAsia="en-US"/>
        </w:rPr>
        <w:t xml:space="preserve"> також</w:t>
      </w:r>
      <w:r w:rsidRPr="00FE0F80">
        <w:rPr>
          <w:rFonts w:eastAsiaTheme="minorHAnsi"/>
          <w:color w:val="050505"/>
          <w:sz w:val="28"/>
          <w:szCs w:val="28"/>
          <w:shd w:val="clear" w:color="auto" w:fill="FFFFFF"/>
          <w:lang w:eastAsia="en-US"/>
        </w:rPr>
        <w:t xml:space="preserve"> налаштований на розвиток і поглиблення співпраці, </w:t>
      </w:r>
      <w:r w:rsidR="006003F2">
        <w:rPr>
          <w:rFonts w:eastAsiaTheme="minorHAnsi"/>
          <w:color w:val="050505"/>
          <w:sz w:val="28"/>
          <w:szCs w:val="28"/>
          <w:shd w:val="clear" w:color="auto" w:fill="FFFFFF"/>
          <w:lang w:eastAsia="en-US"/>
        </w:rPr>
        <w:t xml:space="preserve">саме тому за підтримки Посольства Латвійської Республіки в Україні у Вінниці організовано і проведено </w:t>
      </w:r>
      <w:r w:rsidR="006003F2" w:rsidRPr="00FE0F80">
        <w:rPr>
          <w:sz w:val="28"/>
          <w:szCs w:val="28"/>
        </w:rPr>
        <w:t>українсько-латвійський бізнес-форум</w:t>
      </w:r>
      <w:r w:rsidR="006003F2" w:rsidRPr="006003F2">
        <w:rPr>
          <w:sz w:val="28"/>
          <w:szCs w:val="28"/>
        </w:rPr>
        <w:t xml:space="preserve"> </w:t>
      </w:r>
      <w:r w:rsidR="006003F2" w:rsidRPr="00FE0F80">
        <w:rPr>
          <w:sz w:val="28"/>
          <w:szCs w:val="28"/>
        </w:rPr>
        <w:t>за участі 26 латвійських компаній</w:t>
      </w:r>
      <w:r w:rsidR="006003F2">
        <w:rPr>
          <w:sz w:val="28"/>
          <w:szCs w:val="28"/>
        </w:rPr>
        <w:t>. В</w:t>
      </w:r>
      <w:r w:rsidR="006003F2" w:rsidRPr="00FE0F80">
        <w:rPr>
          <w:sz w:val="28"/>
          <w:szCs w:val="28"/>
        </w:rPr>
        <w:t xml:space="preserve"> ході </w:t>
      </w:r>
      <w:r w:rsidR="006003F2">
        <w:rPr>
          <w:sz w:val="28"/>
          <w:szCs w:val="28"/>
        </w:rPr>
        <w:t>форуму</w:t>
      </w:r>
      <w:r w:rsidR="006003F2" w:rsidRPr="00FE0F80">
        <w:rPr>
          <w:sz w:val="28"/>
          <w:szCs w:val="28"/>
        </w:rPr>
        <w:t xml:space="preserve"> представники вінницького та латвійського бізнесу презентували свої компанії та провели В2В зустрічі.</w:t>
      </w:r>
      <w:r w:rsidR="006003F2" w:rsidRPr="006003F2">
        <w:rPr>
          <w:rFonts w:eastAsiaTheme="minorHAnsi"/>
          <w:color w:val="050505"/>
          <w:sz w:val="28"/>
          <w:szCs w:val="28"/>
          <w:shd w:val="clear" w:color="auto" w:fill="FFFFFF"/>
          <w:lang w:eastAsia="en-US"/>
        </w:rPr>
        <w:t xml:space="preserve"> </w:t>
      </w:r>
      <w:r w:rsidR="006003F2" w:rsidRPr="00FE0F80">
        <w:rPr>
          <w:rFonts w:eastAsiaTheme="minorHAnsi"/>
          <w:color w:val="050505"/>
          <w:sz w:val="28"/>
          <w:szCs w:val="28"/>
          <w:shd w:val="clear" w:color="auto" w:fill="FFFFFF"/>
          <w:lang w:eastAsia="en-US"/>
        </w:rPr>
        <w:t xml:space="preserve">У контексті розвитку економічного співробітництва </w:t>
      </w:r>
      <w:r w:rsidR="006003F2">
        <w:rPr>
          <w:rFonts w:eastAsiaTheme="minorHAnsi"/>
          <w:color w:val="050505"/>
          <w:sz w:val="28"/>
          <w:szCs w:val="28"/>
          <w:shd w:val="clear" w:color="auto" w:fill="FFFFFF"/>
          <w:lang w:eastAsia="en-US"/>
        </w:rPr>
        <w:t>л</w:t>
      </w:r>
      <w:r w:rsidR="006003F2" w:rsidRPr="00FE0F80">
        <w:rPr>
          <w:rFonts w:eastAsiaTheme="minorHAnsi"/>
          <w:color w:val="050505"/>
          <w:sz w:val="28"/>
          <w:szCs w:val="28"/>
          <w:shd w:val="clear" w:color="auto" w:fill="FFFFFF"/>
          <w:lang w:eastAsia="en-US"/>
        </w:rPr>
        <w:t>атвійська сторона відкрита до подальших пропозицій.</w:t>
      </w:r>
    </w:p>
    <w:p w14:paraId="63114DF4" w14:textId="25703EC5" w:rsidR="007C0BEA" w:rsidRPr="00FE0F80" w:rsidRDefault="007C0BEA" w:rsidP="00B95A22">
      <w:pPr>
        <w:pStyle w:val="a3"/>
        <w:tabs>
          <w:tab w:val="left" w:pos="567"/>
        </w:tabs>
        <w:spacing w:before="0" w:beforeAutospacing="0" w:after="0" w:afterAutospacing="0"/>
        <w:ind w:firstLine="567"/>
        <w:jc w:val="both"/>
        <w:rPr>
          <w:color w:val="000000" w:themeColor="text1"/>
          <w:sz w:val="28"/>
          <w:szCs w:val="28"/>
          <w:shd w:val="clear" w:color="auto" w:fill="FFFFFF"/>
        </w:rPr>
      </w:pPr>
      <w:r w:rsidRPr="00FE0F80">
        <w:rPr>
          <w:color w:val="000000" w:themeColor="text1"/>
          <w:sz w:val="28"/>
          <w:szCs w:val="28"/>
          <w:shd w:val="clear" w:color="auto" w:fill="FFFFFF"/>
        </w:rPr>
        <w:t xml:space="preserve">4 червня начальник обласної військової адміністрації провів зустріч з Послом Європейського Союзу в Україні Катаріною Матерновою. Серед пріоритетних напрямків співпраці з ЄС – підтримка освітньої галузі області. У рамках допомоги, Вінниччина отримала 15 генераторів, які забезпечують стабільну роботу закладів профтехосвіти та позашкільної освіти під час відключень електроенергії. </w:t>
      </w:r>
    </w:p>
    <w:p w14:paraId="2F69E7EF" w14:textId="77777777" w:rsidR="007C0BEA" w:rsidRPr="00FE0F80" w:rsidRDefault="007C0BEA" w:rsidP="00B95A22">
      <w:pPr>
        <w:shd w:val="clear" w:color="auto" w:fill="FFFFFF"/>
        <w:tabs>
          <w:tab w:val="left" w:pos="567"/>
        </w:tabs>
        <w:spacing w:after="0" w:line="240" w:lineRule="auto"/>
        <w:ind w:firstLine="567"/>
        <w:jc w:val="both"/>
        <w:rPr>
          <w:rFonts w:ascii="Times New Roman" w:eastAsia="Times New Roman" w:hAnsi="Times New Roman" w:cs="Times New Roman"/>
          <w:color w:val="000000" w:themeColor="text1"/>
          <w:sz w:val="28"/>
          <w:szCs w:val="28"/>
          <w:lang w:val="uk-UA"/>
        </w:rPr>
      </w:pPr>
      <w:r w:rsidRPr="00FE0F80">
        <w:rPr>
          <w:rFonts w:ascii="Times New Roman" w:eastAsia="Times New Roman" w:hAnsi="Times New Roman" w:cs="Times New Roman"/>
          <w:color w:val="000000" w:themeColor="text1"/>
          <w:sz w:val="28"/>
          <w:szCs w:val="28"/>
          <w:lang w:val="uk-UA"/>
        </w:rPr>
        <w:t>15 липня відбулася зустріч керівництва обласної військової адміністрації з представниками Консультативної місії Європейського Союзу з реформування сектору цивільної безпеки України (КМЄС в Україні). В умовах воєнного стану велику увагу в регіоні приділяють також громадській безпеці. Керівники органів сектору цивільної безпеки Вінниччини коротко представили основні аспекти, виклики та потреби діяльності у відповідній сфері. КМЄС має два основні напрямки діяльності: підтримка України в реалізації реформи сектору цивільної безпеки з метою вступу України до ЄС та надання допомоги правоохоронним органам в їхніх потребах, що пов’язані з війною. У ході зустрічі сторони висловили готовність до подальшої співпраці.</w:t>
      </w:r>
    </w:p>
    <w:p w14:paraId="0CF38A5A" w14:textId="61224F55" w:rsidR="007C0BEA" w:rsidRPr="00FE0F80" w:rsidRDefault="007C0BEA" w:rsidP="00B95A22">
      <w:pPr>
        <w:pStyle w:val="a3"/>
        <w:tabs>
          <w:tab w:val="left" w:pos="567"/>
        </w:tabs>
        <w:spacing w:before="0" w:beforeAutospacing="0" w:after="0" w:afterAutospacing="0"/>
        <w:ind w:firstLine="567"/>
        <w:jc w:val="both"/>
        <w:rPr>
          <w:color w:val="000000" w:themeColor="text1"/>
          <w:sz w:val="28"/>
          <w:szCs w:val="28"/>
          <w:shd w:val="clear" w:color="auto" w:fill="FFFFFF"/>
        </w:rPr>
      </w:pPr>
      <w:r w:rsidRPr="00FE0F80">
        <w:rPr>
          <w:color w:val="000000" w:themeColor="text1"/>
          <w:sz w:val="28"/>
          <w:szCs w:val="28"/>
          <w:shd w:val="clear" w:color="auto" w:fill="FFFFFF"/>
        </w:rPr>
        <w:t>22 липня 2024 року Вінниччину відвідала Надзвичайний і Повноважний Посол Канади в Україні Наталка Цмоць. В ході зустрічі з керівництвом обласної військової адміністрації сторони обговорили питання політичної, економічної та гуманітарної ситуації в області та налагодження співробітництва. Зокрема пані Посол акцентувала, що основними сферами співпраці для канадської сторони є взаємодія бізнесу в агросекторі та розвиток жіночого підприємництва За підсумками зустрічі сторони домовились про подальшу взаємодію, зокрема організацію онлайн заходу для налагодження контактів між бізнес колами Вінниччини та Канади.</w:t>
      </w:r>
    </w:p>
    <w:p w14:paraId="760F5FF4" w14:textId="77777777" w:rsidR="007C0BEA" w:rsidRPr="00FE0F80" w:rsidRDefault="007C0BEA" w:rsidP="00B95A22">
      <w:pPr>
        <w:pStyle w:val="a3"/>
        <w:tabs>
          <w:tab w:val="left" w:pos="567"/>
        </w:tabs>
        <w:spacing w:before="0" w:beforeAutospacing="0" w:after="0" w:afterAutospacing="0"/>
        <w:ind w:firstLine="567"/>
        <w:jc w:val="both"/>
        <w:rPr>
          <w:color w:val="000000" w:themeColor="text1"/>
          <w:sz w:val="28"/>
          <w:szCs w:val="28"/>
          <w:shd w:val="clear" w:color="auto" w:fill="FFFFFF"/>
        </w:rPr>
      </w:pPr>
      <w:r w:rsidRPr="00FE0F80">
        <w:rPr>
          <w:color w:val="000000" w:themeColor="text1"/>
          <w:sz w:val="28"/>
          <w:szCs w:val="28"/>
          <w:shd w:val="clear" w:color="auto" w:fill="FFFFFF"/>
        </w:rPr>
        <w:t>13 серпня відбулася зустріч керівництва обласної військової адміністрації з Генеральним консулом Республіки Польща у Вінниці Дамяном Цярцінським з нагоди завершення його каденції на посаді Генерального консула Республіки Польщі у Вінниці. Під час зустрічі сторони обговорили результати багаторічної співпраці, а очільниця області висловила вдячність за допомогу, надану польськими партнерами Вінниччині.</w:t>
      </w:r>
    </w:p>
    <w:p w14:paraId="46E11BDC" w14:textId="5C4FB0E2" w:rsidR="007C0BEA" w:rsidRPr="00FE0F80" w:rsidRDefault="007C0BEA" w:rsidP="00B95A22">
      <w:pPr>
        <w:pStyle w:val="a3"/>
        <w:tabs>
          <w:tab w:val="left" w:pos="567"/>
        </w:tabs>
        <w:spacing w:before="0" w:beforeAutospacing="0" w:after="0" w:afterAutospacing="0"/>
        <w:ind w:firstLine="567"/>
        <w:jc w:val="both"/>
        <w:rPr>
          <w:color w:val="000000" w:themeColor="text1"/>
          <w:sz w:val="28"/>
          <w:szCs w:val="28"/>
          <w:shd w:val="clear" w:color="auto" w:fill="FFFFFF"/>
        </w:rPr>
      </w:pPr>
      <w:r w:rsidRPr="00FE0F80">
        <w:rPr>
          <w:color w:val="000000" w:themeColor="text1"/>
          <w:sz w:val="28"/>
          <w:szCs w:val="28"/>
          <w:shd w:val="clear" w:color="auto" w:fill="FFFFFF"/>
        </w:rPr>
        <w:lastRenderedPageBreak/>
        <w:t xml:space="preserve">03 вересня Вінниччину відвідали Надзвичайний і Повноважний Посол  Румунії в Україні Александру Віктор Мікула та Генеральний консул Румунії у Чернівцях Ірина-Лоредана Стенкулєску. В ході зустрічі з керівництвом обласної військової адміністрації сторони обговорили можливості співпраці, зокрема у сфері підвищення кваліфікації управлінців з питань </w:t>
      </w:r>
      <w:r w:rsidRPr="00FE0F80">
        <w:rPr>
          <w:sz w:val="28"/>
          <w:szCs w:val="28"/>
          <w:lang w:eastAsia="en-US"/>
        </w:rPr>
        <w:t>євроінтеграції та залучення європейських коштів</w:t>
      </w:r>
      <w:r w:rsidRPr="00FE0F80">
        <w:rPr>
          <w:color w:val="000000" w:themeColor="text1"/>
          <w:sz w:val="28"/>
          <w:szCs w:val="28"/>
          <w:shd w:val="clear" w:color="auto" w:fill="FFFFFF"/>
        </w:rPr>
        <w:t>. Надзвичайний і Повноважний Посол Румунії в Україні підкреслив, що Румунія готова ділитися досвідом вступу і перших років членства в ЄС. Крім того, згідно з програмою візиту, делегація вшанувала пам’ять загиблих Героїв російсько-української війни, поклавши квіти до пам’ятного знаку.</w:t>
      </w:r>
    </w:p>
    <w:p w14:paraId="0A3655D4" w14:textId="77777777" w:rsidR="00D2467D" w:rsidRPr="00FE0F80" w:rsidRDefault="00D2467D" w:rsidP="00B95A22">
      <w:pPr>
        <w:pStyle w:val="a3"/>
        <w:tabs>
          <w:tab w:val="left" w:pos="567"/>
        </w:tabs>
        <w:spacing w:before="0" w:beforeAutospacing="0" w:after="0" w:afterAutospacing="0"/>
        <w:ind w:firstLine="567"/>
        <w:jc w:val="both"/>
        <w:rPr>
          <w:color w:val="000000" w:themeColor="text1"/>
          <w:sz w:val="28"/>
          <w:szCs w:val="28"/>
          <w:shd w:val="clear" w:color="auto" w:fill="FFFFFF"/>
        </w:rPr>
      </w:pPr>
      <w:r w:rsidRPr="00FE0F80">
        <w:rPr>
          <w:color w:val="000000" w:themeColor="text1"/>
          <w:sz w:val="28"/>
          <w:szCs w:val="28"/>
          <w:shd w:val="clear" w:color="auto" w:fill="FFFFFF"/>
        </w:rPr>
        <w:t>06 вересня відбулася зустріч із представниками Фундацій Фолковіско та Костюшко, які активно допомагають Україні з початку війни. Обговорено спільні культурно-просвітницькі проєкти, включаючи реставрацію пам’яток, діджиталізацію культурних інституцій і тренінги для українських психологів за участі ізраїльських експертів. Також йшлося про організацію відпочинку для дітей загиблих воїнів, зокрема мовні табори за участі американських викладачів. Учасники висловили взаємну подяку та готовність реалізовувати спільні ініціативи.</w:t>
      </w:r>
    </w:p>
    <w:p w14:paraId="61876661" w14:textId="72C9E4E3" w:rsidR="00D2467D" w:rsidRPr="00FE0F80" w:rsidRDefault="00D2467D" w:rsidP="00B95A22">
      <w:pPr>
        <w:pStyle w:val="a3"/>
        <w:tabs>
          <w:tab w:val="left" w:pos="567"/>
        </w:tabs>
        <w:spacing w:before="0" w:beforeAutospacing="0" w:after="0" w:afterAutospacing="0"/>
        <w:ind w:firstLine="567"/>
        <w:jc w:val="both"/>
        <w:rPr>
          <w:color w:val="000000" w:themeColor="text1"/>
          <w:sz w:val="28"/>
          <w:szCs w:val="28"/>
          <w:shd w:val="clear" w:color="auto" w:fill="FFFFFF"/>
        </w:rPr>
      </w:pPr>
      <w:r w:rsidRPr="00FE0F80">
        <w:rPr>
          <w:color w:val="000000" w:themeColor="text1"/>
          <w:sz w:val="28"/>
          <w:szCs w:val="28"/>
          <w:shd w:val="clear" w:color="auto" w:fill="FFFFFF"/>
        </w:rPr>
        <w:t>11 жовтня заступник начальника Вінницької облвійськадміністрації Андрій Кавунець провів робочу зустріч із представниками Федерального міністерства економіки та кліматичних дій Німеччини (BMWK) та Німецького товариства міжнародного співробітництва (GIZ). Обговорювалися питання посилення співпраці у сфері енергетичної безпеки, сталого розвитку та декарбонізації.</w:t>
      </w:r>
    </w:p>
    <w:p w14:paraId="3DED5DD7" w14:textId="67B580AC" w:rsidR="00D2467D" w:rsidRPr="00FE0F80" w:rsidRDefault="00D2467D" w:rsidP="00B95A22">
      <w:pPr>
        <w:pStyle w:val="a3"/>
        <w:tabs>
          <w:tab w:val="left" w:pos="567"/>
        </w:tabs>
        <w:spacing w:before="0" w:beforeAutospacing="0" w:after="0" w:afterAutospacing="0"/>
        <w:ind w:firstLine="567"/>
        <w:jc w:val="both"/>
        <w:rPr>
          <w:color w:val="000000" w:themeColor="text1"/>
          <w:sz w:val="28"/>
          <w:szCs w:val="28"/>
          <w:shd w:val="clear" w:color="auto" w:fill="FFFFFF"/>
        </w:rPr>
      </w:pPr>
      <w:bookmarkStart w:id="4" w:name="_Hlk179797313"/>
      <w:r w:rsidRPr="00FE0F80">
        <w:rPr>
          <w:color w:val="000000" w:themeColor="text1"/>
          <w:sz w:val="28"/>
          <w:szCs w:val="28"/>
          <w:shd w:val="clear" w:color="auto" w:fill="FFFFFF"/>
        </w:rPr>
        <w:t xml:space="preserve">01 листопада </w:t>
      </w:r>
      <w:r w:rsidR="00B6063F">
        <w:rPr>
          <w:color w:val="000000" w:themeColor="text1"/>
          <w:sz w:val="28"/>
          <w:szCs w:val="28"/>
          <w:shd w:val="clear" w:color="auto" w:fill="FFFFFF"/>
        </w:rPr>
        <w:t>п</w:t>
      </w:r>
      <w:r w:rsidRPr="00FE0F80">
        <w:rPr>
          <w:color w:val="000000" w:themeColor="text1"/>
          <w:sz w:val="28"/>
          <w:szCs w:val="28"/>
          <w:shd w:val="clear" w:color="auto" w:fill="FFFFFF"/>
        </w:rPr>
        <w:t>ерша заступниця начальника облвійськадміністрації Наталя Заболотна зустрілася з представниками Литовської національної спілки студентів та Української асоціації студентів у рамках українсько-литовського молодіжного обміну. Учасники обговорили співпрацю в сфері молодіжної політики та вищої освіти, обмінялися досвідом і кращими практиками. Литовська делегація прагне донести до своєї країни реалії життя української молоді під час війни. Захід сприя</w:t>
      </w:r>
      <w:r w:rsidR="00553F18">
        <w:rPr>
          <w:color w:val="000000" w:themeColor="text1"/>
          <w:sz w:val="28"/>
          <w:szCs w:val="28"/>
          <w:shd w:val="clear" w:color="auto" w:fill="FFFFFF"/>
        </w:rPr>
        <w:t>в</w:t>
      </w:r>
      <w:r w:rsidRPr="00FE0F80">
        <w:rPr>
          <w:color w:val="000000" w:themeColor="text1"/>
          <w:sz w:val="28"/>
          <w:szCs w:val="28"/>
          <w:shd w:val="clear" w:color="auto" w:fill="FFFFFF"/>
        </w:rPr>
        <w:t xml:space="preserve"> зміцненню партнерських відносин між студентськими спільнотами Литви та України.</w:t>
      </w:r>
    </w:p>
    <w:bookmarkEnd w:id="4"/>
    <w:p w14:paraId="699E4EC0" w14:textId="22E84A8C" w:rsidR="007C0BEA" w:rsidRPr="00FE0F80" w:rsidRDefault="007C0BEA" w:rsidP="00B95A22">
      <w:pPr>
        <w:pStyle w:val="a3"/>
        <w:tabs>
          <w:tab w:val="left" w:pos="567"/>
        </w:tabs>
        <w:spacing w:before="0" w:beforeAutospacing="0" w:after="0" w:afterAutospacing="0"/>
        <w:ind w:firstLine="567"/>
        <w:jc w:val="both"/>
        <w:rPr>
          <w:color w:val="000000" w:themeColor="text1"/>
          <w:sz w:val="28"/>
          <w:szCs w:val="28"/>
          <w:shd w:val="clear" w:color="auto" w:fill="FFFFFF"/>
        </w:rPr>
      </w:pPr>
      <w:r w:rsidRPr="00FE0F80">
        <w:rPr>
          <w:color w:val="000000" w:themeColor="text1"/>
          <w:sz w:val="28"/>
          <w:szCs w:val="28"/>
          <w:shd w:val="clear" w:color="auto" w:fill="FFFFFF"/>
        </w:rPr>
        <w:t xml:space="preserve">05 грудня </w:t>
      </w:r>
      <w:r w:rsidR="00B6063F">
        <w:rPr>
          <w:color w:val="000000" w:themeColor="text1"/>
          <w:sz w:val="28"/>
          <w:szCs w:val="28"/>
          <w:shd w:val="clear" w:color="auto" w:fill="FFFFFF"/>
        </w:rPr>
        <w:t>п</w:t>
      </w:r>
      <w:r w:rsidRPr="00FE0F80">
        <w:rPr>
          <w:color w:val="000000" w:themeColor="text1"/>
          <w:sz w:val="28"/>
          <w:szCs w:val="28"/>
          <w:shd w:val="clear" w:color="auto" w:fill="FFFFFF"/>
        </w:rPr>
        <w:t xml:space="preserve">ерша заступниця начальника </w:t>
      </w:r>
      <w:r w:rsidR="00FD642D" w:rsidRPr="00FE0F80">
        <w:rPr>
          <w:color w:val="000000" w:themeColor="text1"/>
          <w:sz w:val="28"/>
          <w:szCs w:val="28"/>
          <w:shd w:val="clear" w:color="auto" w:fill="FFFFFF"/>
        </w:rPr>
        <w:t xml:space="preserve">облвійськадміністрації </w:t>
      </w:r>
      <w:r w:rsidRPr="00FE0F80">
        <w:rPr>
          <w:color w:val="000000" w:themeColor="text1"/>
          <w:sz w:val="28"/>
          <w:szCs w:val="28"/>
          <w:shd w:val="clear" w:color="auto" w:fill="FFFFFF"/>
        </w:rPr>
        <w:t xml:space="preserve">Наталя Заболотна провела зустріч з Послом Республіки Молдова Валеріу Ківерєм та Почесним Консулом Михайлом Куницьким. Обговорили будівництво мостового переходу Ямпіль – Косеуць, реконструкцію пункту пропуску «Могилів-Подільський» і створення нового пункту «Бронниця». Також підняли питання розвитку реабілітаційних центрів та гуманітарної співпраці. Посол підтвердив готовність до реалізації спільних проєктів, які сприятимуть економічному розвитку обох країн. Перша заступниця </w:t>
      </w:r>
      <w:r w:rsidR="001553DD" w:rsidRPr="00FE0F80">
        <w:rPr>
          <w:color w:val="000000" w:themeColor="text1"/>
          <w:sz w:val="28"/>
          <w:szCs w:val="28"/>
          <w:shd w:val="clear" w:color="auto" w:fill="FFFFFF"/>
        </w:rPr>
        <w:t>н</w:t>
      </w:r>
      <w:r w:rsidRPr="00FE0F80">
        <w:rPr>
          <w:color w:val="000000" w:themeColor="text1"/>
          <w:sz w:val="28"/>
          <w:szCs w:val="28"/>
          <w:shd w:val="clear" w:color="auto" w:fill="FFFFFF"/>
        </w:rPr>
        <w:t xml:space="preserve">ачальника </w:t>
      </w:r>
      <w:r w:rsidR="001553DD" w:rsidRPr="00FE0F80">
        <w:rPr>
          <w:color w:val="000000" w:themeColor="text1"/>
          <w:sz w:val="28"/>
          <w:szCs w:val="28"/>
          <w:shd w:val="clear" w:color="auto" w:fill="FFFFFF"/>
        </w:rPr>
        <w:t>облвійськадміністрації</w:t>
      </w:r>
      <w:r w:rsidRPr="00FE0F80">
        <w:rPr>
          <w:color w:val="000000" w:themeColor="text1"/>
          <w:sz w:val="28"/>
          <w:szCs w:val="28"/>
          <w:shd w:val="clear" w:color="auto" w:fill="FFFFFF"/>
        </w:rPr>
        <w:t xml:space="preserve"> подякувала пану Послу за увагу до дітей у Прибузькій спеціальній школі, які отримали подарунки від партнерів з Республіки Молдова.</w:t>
      </w:r>
    </w:p>
    <w:p w14:paraId="435BF959" w14:textId="428D8CD2" w:rsidR="007C0BEA" w:rsidRPr="00FE0F80" w:rsidRDefault="00471611" w:rsidP="00B95A22">
      <w:pPr>
        <w:pStyle w:val="a3"/>
        <w:tabs>
          <w:tab w:val="left" w:pos="567"/>
        </w:tabs>
        <w:spacing w:before="0" w:beforeAutospacing="0" w:after="0" w:afterAutospacing="0"/>
        <w:ind w:firstLine="567"/>
        <w:jc w:val="both"/>
        <w:rPr>
          <w:color w:val="000000" w:themeColor="text1"/>
          <w:sz w:val="28"/>
          <w:szCs w:val="28"/>
          <w:shd w:val="clear" w:color="auto" w:fill="FFFFFF"/>
        </w:rPr>
      </w:pPr>
      <w:r w:rsidRPr="00FE0F80">
        <w:rPr>
          <w:color w:val="000000" w:themeColor="text1"/>
          <w:sz w:val="28"/>
          <w:szCs w:val="28"/>
          <w:shd w:val="clear" w:color="auto" w:fill="FFFFFF"/>
        </w:rPr>
        <w:t xml:space="preserve">Такі зустрічі та співпраця є важливими для розбудови міжнародної підтримки, яка сприяє гуманітарному, соціальному та економічному </w:t>
      </w:r>
      <w:r w:rsidRPr="00FE0F80">
        <w:rPr>
          <w:color w:val="000000" w:themeColor="text1"/>
          <w:sz w:val="28"/>
          <w:szCs w:val="28"/>
          <w:shd w:val="clear" w:color="auto" w:fill="FFFFFF"/>
        </w:rPr>
        <w:lastRenderedPageBreak/>
        <w:t>відновленню області в умовах воєнного стану. Завдяки спільним проєктам і ініціативам вдається залучати додаткові ресурси, покращувати інфраструктуру та створювати умови для стійкого розвитку регіону. Це також формує платформу для обміну досвідом і поглиблення відносин з міжнародними партнерами, що забезпечує довгострокові перспективи для розвитку Вінниччини.</w:t>
      </w:r>
    </w:p>
    <w:p w14:paraId="34791815" w14:textId="09D467D5" w:rsidR="00CA3E6C" w:rsidRPr="00FE0F80" w:rsidRDefault="00CA3E6C" w:rsidP="00B95A22">
      <w:pPr>
        <w:pStyle w:val="a3"/>
        <w:tabs>
          <w:tab w:val="left" w:pos="567"/>
        </w:tabs>
        <w:spacing w:before="0" w:beforeAutospacing="0" w:after="0" w:afterAutospacing="0"/>
        <w:ind w:firstLine="567"/>
        <w:jc w:val="both"/>
        <w:rPr>
          <w:sz w:val="28"/>
          <w:szCs w:val="28"/>
        </w:rPr>
      </w:pPr>
      <w:r w:rsidRPr="00FE0F80">
        <w:rPr>
          <w:sz w:val="28"/>
          <w:szCs w:val="28"/>
        </w:rPr>
        <w:t>У 2024 році продовжу</w:t>
      </w:r>
      <w:r w:rsidR="00553F18">
        <w:rPr>
          <w:sz w:val="28"/>
          <w:szCs w:val="28"/>
        </w:rPr>
        <w:t>вала</w:t>
      </w:r>
      <w:r w:rsidRPr="00FE0F80">
        <w:rPr>
          <w:sz w:val="28"/>
          <w:szCs w:val="28"/>
        </w:rPr>
        <w:t>ся співпраця з міжнародними гуманітарними організаціями, які надають свою допомогу та підтримку Вінницькій області в подоланні наслідків російської агресії. Слід відзначити, що відбулась переорієнтація пріоритетів надання допомоги із екстреного реагування і надання гуманітарної допомоги внутрішньо переміщеним особам на впровадження довгострокових рішень, спрямованих на інтеграцію переселенців у громади. Це передусім проєкти із забезпечення житлом та сприяння працевлаштуванню.</w:t>
      </w:r>
    </w:p>
    <w:p w14:paraId="0522D699" w14:textId="249D9C7F" w:rsidR="00CA3E6C" w:rsidRPr="00FE0F80" w:rsidRDefault="00CA3E6C" w:rsidP="00B95A22">
      <w:pPr>
        <w:pStyle w:val="a3"/>
        <w:tabs>
          <w:tab w:val="left" w:pos="567"/>
        </w:tabs>
        <w:spacing w:before="0" w:beforeAutospacing="0" w:after="0" w:afterAutospacing="0"/>
        <w:ind w:firstLine="567"/>
        <w:jc w:val="both"/>
        <w:rPr>
          <w:sz w:val="28"/>
          <w:szCs w:val="28"/>
        </w:rPr>
      </w:pPr>
      <w:r w:rsidRPr="00FE0F80">
        <w:rPr>
          <w:sz w:val="28"/>
          <w:szCs w:val="28"/>
        </w:rPr>
        <w:t>Разом з тим міжнародні гуманітарні організації продовжують підтримувати внутрішньо переміщених осіб, поранених цивільних і військових, родини, в яких проживають люди з інвалідністю, найбільш вразливі категорії населення продуктами харчування, забезпечують непродовольчу гуманітарну допомогу, облаштування місць тимчасового проживання, надання психосоціальної підтримки тощо. Крім того, міжнародні місії надають підтримку медичним та соціальним закладам регіону.</w:t>
      </w:r>
    </w:p>
    <w:p w14:paraId="29DBBF7F" w14:textId="281C857E" w:rsidR="008A511E" w:rsidRPr="00FE0F80" w:rsidRDefault="00443780" w:rsidP="00B95A22">
      <w:pPr>
        <w:pStyle w:val="a3"/>
        <w:tabs>
          <w:tab w:val="left" w:pos="567"/>
        </w:tabs>
        <w:spacing w:before="0" w:beforeAutospacing="0" w:after="0" w:afterAutospacing="0"/>
        <w:ind w:firstLine="567"/>
        <w:jc w:val="both"/>
        <w:rPr>
          <w:sz w:val="28"/>
          <w:szCs w:val="28"/>
        </w:rPr>
      </w:pPr>
      <w:r w:rsidRPr="00FE0F80">
        <w:rPr>
          <w:sz w:val="28"/>
          <w:szCs w:val="28"/>
        </w:rPr>
        <w:t>З метою координації напрямів допомоги та швидкого реагування на наявні виклики, обласна військова адміністрація провела ряд зустрічей із представниками міжнародних організацій.</w:t>
      </w:r>
      <w:r w:rsidR="008A511E" w:rsidRPr="00FE0F80">
        <w:rPr>
          <w:sz w:val="28"/>
          <w:szCs w:val="28"/>
        </w:rPr>
        <w:t xml:space="preserve"> </w:t>
      </w:r>
      <w:r w:rsidR="00553F18">
        <w:rPr>
          <w:sz w:val="28"/>
          <w:szCs w:val="28"/>
        </w:rPr>
        <w:t>Протягом року п</w:t>
      </w:r>
      <w:r w:rsidR="008A511E" w:rsidRPr="00FE0F80">
        <w:rPr>
          <w:sz w:val="28"/>
          <w:szCs w:val="28"/>
        </w:rPr>
        <w:t xml:space="preserve">роведено </w:t>
      </w:r>
      <w:r w:rsidR="007C0BEA" w:rsidRPr="00FE0F80">
        <w:rPr>
          <w:sz w:val="28"/>
          <w:szCs w:val="28"/>
        </w:rPr>
        <w:t xml:space="preserve">2 координаційних </w:t>
      </w:r>
      <w:r w:rsidR="008A511E" w:rsidRPr="00FE0F80">
        <w:rPr>
          <w:sz w:val="28"/>
          <w:szCs w:val="28"/>
        </w:rPr>
        <w:t>нарад</w:t>
      </w:r>
      <w:r w:rsidR="007C0BEA" w:rsidRPr="00FE0F80">
        <w:rPr>
          <w:sz w:val="28"/>
          <w:szCs w:val="28"/>
        </w:rPr>
        <w:t>и</w:t>
      </w:r>
      <w:r w:rsidR="008A511E" w:rsidRPr="00FE0F80">
        <w:rPr>
          <w:sz w:val="28"/>
          <w:szCs w:val="28"/>
        </w:rPr>
        <w:t>, робочі зустрічі із представниками міжнародних гуманітарних організацій</w:t>
      </w:r>
      <w:r w:rsidR="00553F18">
        <w:rPr>
          <w:sz w:val="28"/>
          <w:szCs w:val="28"/>
        </w:rPr>
        <w:t>:</w:t>
      </w:r>
      <w:r w:rsidR="008A511E" w:rsidRPr="00FE0F80">
        <w:rPr>
          <w:sz w:val="28"/>
          <w:szCs w:val="28"/>
        </w:rPr>
        <w:t xml:space="preserve"> </w:t>
      </w:r>
      <w:r w:rsidR="0013592A" w:rsidRPr="00FE0F80">
        <w:rPr>
          <w:sz w:val="28"/>
          <w:szCs w:val="28"/>
        </w:rPr>
        <w:t xml:space="preserve">Всесвітньої організації охорони здоров’я, </w:t>
      </w:r>
      <w:r w:rsidR="008A511E" w:rsidRPr="00FE0F80">
        <w:rPr>
          <w:sz w:val="28"/>
          <w:szCs w:val="28"/>
        </w:rPr>
        <w:t xml:space="preserve">MEDAIR та ACTED, Агентства ООН у справах біженців (УВКБ ООН), Triangle Génération Humanitaire, Міжнародної організації з міграції, «Людина в біді», «Лікарі без кордонів», </w:t>
      </w:r>
      <w:r w:rsidR="00471611" w:rsidRPr="00FE0F80">
        <w:rPr>
          <w:color w:val="000000"/>
          <w:sz w:val="28"/>
          <w:szCs w:val="28"/>
          <w:shd w:val="clear" w:color="auto" w:fill="FFFFFF"/>
        </w:rPr>
        <w:t>International Medical Corps та шведсько-британської біофармацевтично-інноваційної компанії AstraZeneсa</w:t>
      </w:r>
      <w:r w:rsidR="00553F18">
        <w:rPr>
          <w:color w:val="000000"/>
          <w:sz w:val="28"/>
          <w:szCs w:val="28"/>
          <w:shd w:val="clear" w:color="auto" w:fill="FFFFFF"/>
        </w:rPr>
        <w:t>,</w:t>
      </w:r>
      <w:r w:rsidR="00471611" w:rsidRPr="00FE0F80">
        <w:rPr>
          <w:sz w:val="28"/>
          <w:szCs w:val="28"/>
        </w:rPr>
        <w:t xml:space="preserve"> </w:t>
      </w:r>
      <w:r w:rsidR="008A511E" w:rsidRPr="00FE0F80">
        <w:rPr>
          <w:sz w:val="28"/>
          <w:szCs w:val="28"/>
        </w:rPr>
        <w:t>засідання Національної робочої групи з питань психічного здоров’я та психосоціальної підтримки.</w:t>
      </w:r>
    </w:p>
    <w:p w14:paraId="799B511E" w14:textId="324E7F8D" w:rsidR="00D2467D" w:rsidRPr="00FE0F80" w:rsidRDefault="00D2467D" w:rsidP="00B95A22">
      <w:pPr>
        <w:tabs>
          <w:tab w:val="left" w:pos="567"/>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eastAsia="uk-UA"/>
        </w:rPr>
      </w:pPr>
      <w:bookmarkStart w:id="5" w:name="_Hlk178258469"/>
      <w:r w:rsidRPr="00FE0F80">
        <w:rPr>
          <w:rFonts w:ascii="Times New Roman" w:eastAsia="Times New Roman" w:hAnsi="Times New Roman" w:cs="Times New Roman"/>
          <w:color w:val="000000" w:themeColor="text1"/>
          <w:sz w:val="28"/>
          <w:szCs w:val="28"/>
          <w:shd w:val="clear" w:color="auto" w:fill="FFFFFF"/>
          <w:lang w:val="uk-UA" w:eastAsia="uk-UA"/>
        </w:rPr>
        <w:t>З метою підтримки бізнесу, який зазнав значних втрат і руйнувань через повномасштабну агресію рф, Вінницька обласна військова адміністрація протягом року організувала та долучилася до проведення низки заходів, спрямованих на інформування підприємців про актуальні програми підтримки, залучення міжнародної донорської допомоги та сприяння розвитку партнерських відносин. Це дозволило забезпечити підприємства області необхідними інструментами для адаптації до нових викликів, зберегти робочі місця та стимулювати відновлення економічної активності регіону.</w:t>
      </w:r>
    </w:p>
    <w:bookmarkEnd w:id="5"/>
    <w:p w14:paraId="58C040A3" w14:textId="4DEFA091" w:rsidR="009E6096" w:rsidRPr="00FE0F80" w:rsidRDefault="00553F18" w:rsidP="00B95A22">
      <w:pPr>
        <w:tabs>
          <w:tab w:val="left" w:pos="567"/>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eastAsia="uk-UA"/>
        </w:rPr>
      </w:pPr>
      <w:r>
        <w:rPr>
          <w:rFonts w:ascii="Times New Roman" w:eastAsia="Times New Roman" w:hAnsi="Times New Roman" w:cs="Times New Roman"/>
          <w:color w:val="000000" w:themeColor="text1"/>
          <w:sz w:val="28"/>
          <w:szCs w:val="28"/>
          <w:shd w:val="clear" w:color="auto" w:fill="FFFFFF"/>
          <w:lang w:val="uk-UA" w:eastAsia="uk-UA"/>
        </w:rPr>
        <w:t xml:space="preserve">Так, </w:t>
      </w:r>
      <w:r w:rsidR="009E6096" w:rsidRPr="00FE0F80">
        <w:rPr>
          <w:rFonts w:ascii="Times New Roman" w:eastAsia="Times New Roman" w:hAnsi="Times New Roman" w:cs="Times New Roman"/>
          <w:color w:val="000000" w:themeColor="text1"/>
          <w:sz w:val="28"/>
          <w:szCs w:val="28"/>
          <w:shd w:val="clear" w:color="auto" w:fill="FFFFFF"/>
          <w:lang w:val="uk-UA" w:eastAsia="uk-UA"/>
        </w:rPr>
        <w:t>28 серпня у Вінниці відбувся українсько-корейський бізнес-форум, організований Агенцією регіонального розвитку Вінницької області.  Під час заходу</w:t>
      </w:r>
      <w:r w:rsidR="00E82FDE" w:rsidRPr="00FE0F80">
        <w:rPr>
          <w:rFonts w:ascii="Times New Roman" w:eastAsia="Times New Roman" w:hAnsi="Times New Roman" w:cs="Times New Roman"/>
          <w:color w:val="000000" w:themeColor="text1"/>
          <w:sz w:val="28"/>
          <w:szCs w:val="28"/>
          <w:shd w:val="clear" w:color="auto" w:fill="FFFFFF"/>
          <w:lang w:val="uk-UA" w:eastAsia="uk-UA"/>
        </w:rPr>
        <w:t xml:space="preserve"> </w:t>
      </w:r>
      <w:r w:rsidR="005718E5" w:rsidRPr="00FE0F80">
        <w:rPr>
          <w:rFonts w:ascii="Times New Roman" w:eastAsia="Times New Roman" w:hAnsi="Times New Roman" w:cs="Times New Roman"/>
          <w:color w:val="000000" w:themeColor="text1"/>
          <w:sz w:val="28"/>
          <w:szCs w:val="28"/>
          <w:shd w:val="clear" w:color="auto" w:fill="FFFFFF"/>
          <w:lang w:val="uk-UA" w:eastAsia="uk-UA"/>
        </w:rPr>
        <w:t xml:space="preserve">українською та корейською сторонами було презентовано </w:t>
      </w:r>
      <w:r w:rsidR="009E6096" w:rsidRPr="00FE0F80">
        <w:rPr>
          <w:rFonts w:ascii="Times New Roman" w:eastAsia="Times New Roman" w:hAnsi="Times New Roman" w:cs="Times New Roman"/>
          <w:color w:val="000000" w:themeColor="text1"/>
          <w:sz w:val="28"/>
          <w:szCs w:val="28"/>
          <w:shd w:val="clear" w:color="auto" w:fill="FFFFFF"/>
          <w:lang w:val="uk-UA" w:eastAsia="uk-UA"/>
        </w:rPr>
        <w:t xml:space="preserve">перспективні напрями співпраці між бізнесами Вінницької області та Республіки Корея. Директорка Агенції регіонального розвитку Вінницької області Єлизавета Савчук і президент «Korea-Ukraine New Building Association»  (KUNBA), </w:t>
      </w:r>
      <w:r w:rsidR="009E6096" w:rsidRPr="00FE0F80">
        <w:rPr>
          <w:rFonts w:ascii="Times New Roman" w:eastAsia="Times New Roman" w:hAnsi="Times New Roman" w:cs="Times New Roman"/>
          <w:color w:val="000000" w:themeColor="text1"/>
          <w:sz w:val="28"/>
          <w:szCs w:val="28"/>
          <w:shd w:val="clear" w:color="auto" w:fill="FFFFFF"/>
          <w:lang w:val="uk-UA" w:eastAsia="uk-UA"/>
        </w:rPr>
        <w:lastRenderedPageBreak/>
        <w:t>Надзвичайний і Повноважний Посол Республіки Корея в Україні</w:t>
      </w:r>
      <w:r w:rsidR="001609B3" w:rsidRPr="00FE0F80">
        <w:rPr>
          <w:rFonts w:ascii="Times New Roman" w:eastAsia="Times New Roman" w:hAnsi="Times New Roman" w:cs="Times New Roman"/>
          <w:color w:val="000000" w:themeColor="text1"/>
          <w:sz w:val="28"/>
          <w:szCs w:val="28"/>
          <w:shd w:val="clear" w:color="auto" w:fill="FFFFFF"/>
          <w:lang w:val="uk-UA" w:eastAsia="uk-UA"/>
        </w:rPr>
        <w:t xml:space="preserve"> в</w:t>
      </w:r>
      <w:r w:rsidR="009E6096" w:rsidRPr="00FE0F80">
        <w:rPr>
          <w:rFonts w:ascii="Times New Roman" w:eastAsia="Times New Roman" w:hAnsi="Times New Roman" w:cs="Times New Roman"/>
          <w:color w:val="000000" w:themeColor="text1"/>
          <w:sz w:val="28"/>
          <w:szCs w:val="28"/>
          <w:shd w:val="clear" w:color="auto" w:fill="FFFFFF"/>
          <w:lang w:val="uk-UA" w:eastAsia="uk-UA"/>
        </w:rPr>
        <w:t xml:space="preserve"> 2016-2019 рр. Лі Янг Гу</w:t>
      </w:r>
      <w:r w:rsidR="006668C6" w:rsidRPr="00FE0F80">
        <w:rPr>
          <w:rFonts w:ascii="Times New Roman" w:eastAsia="Times New Roman" w:hAnsi="Times New Roman" w:cs="Times New Roman"/>
          <w:color w:val="000000" w:themeColor="text1"/>
          <w:sz w:val="28"/>
          <w:szCs w:val="28"/>
          <w:shd w:val="clear" w:color="auto" w:fill="FFFFFF"/>
          <w:lang w:val="uk-UA" w:eastAsia="uk-UA"/>
        </w:rPr>
        <w:t xml:space="preserve"> </w:t>
      </w:r>
      <w:r w:rsidR="009E6096" w:rsidRPr="00FE0F80">
        <w:rPr>
          <w:rFonts w:ascii="Times New Roman" w:eastAsia="Times New Roman" w:hAnsi="Times New Roman" w:cs="Times New Roman"/>
          <w:color w:val="000000" w:themeColor="text1"/>
          <w:sz w:val="28"/>
          <w:szCs w:val="28"/>
          <w:shd w:val="clear" w:color="auto" w:fill="FFFFFF"/>
          <w:lang w:val="uk-UA" w:eastAsia="uk-UA"/>
        </w:rPr>
        <w:t>підписали Меморандум про взаєморозуміння</w:t>
      </w:r>
      <w:r w:rsidR="006668C6" w:rsidRPr="00FE0F80">
        <w:rPr>
          <w:rFonts w:ascii="Times New Roman" w:eastAsia="Times New Roman" w:hAnsi="Times New Roman" w:cs="Times New Roman"/>
          <w:color w:val="000000" w:themeColor="text1"/>
          <w:sz w:val="28"/>
          <w:szCs w:val="28"/>
          <w:shd w:val="clear" w:color="auto" w:fill="FFFFFF"/>
          <w:lang w:val="uk-UA" w:eastAsia="uk-UA"/>
        </w:rPr>
        <w:t xml:space="preserve">. </w:t>
      </w:r>
    </w:p>
    <w:p w14:paraId="774FE83D" w14:textId="3E942426" w:rsidR="009E6096" w:rsidRPr="00FE0F80" w:rsidRDefault="000B3E4E" w:rsidP="00B95A22">
      <w:pPr>
        <w:tabs>
          <w:tab w:val="left" w:pos="567"/>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eastAsia="uk-UA"/>
        </w:rPr>
      </w:pPr>
      <w:r w:rsidRPr="00FE0F80">
        <w:rPr>
          <w:rFonts w:ascii="Times New Roman" w:eastAsia="Times New Roman" w:hAnsi="Times New Roman" w:cs="Times New Roman"/>
          <w:color w:val="000000" w:themeColor="text1"/>
          <w:sz w:val="28"/>
          <w:szCs w:val="28"/>
          <w:shd w:val="clear" w:color="auto" w:fill="FFFFFF"/>
          <w:lang w:val="uk-UA" w:eastAsia="uk-UA"/>
        </w:rPr>
        <w:t>29 серпня</w:t>
      </w:r>
      <w:r w:rsidR="0062406B" w:rsidRPr="00FE0F80">
        <w:rPr>
          <w:rFonts w:ascii="Times New Roman" w:eastAsia="Times New Roman" w:hAnsi="Times New Roman" w:cs="Times New Roman"/>
          <w:color w:val="000000" w:themeColor="text1"/>
          <w:sz w:val="28"/>
          <w:szCs w:val="28"/>
          <w:shd w:val="clear" w:color="auto" w:fill="FFFFFF"/>
          <w:lang w:val="uk-UA" w:eastAsia="uk-UA"/>
        </w:rPr>
        <w:t xml:space="preserve"> Департаментом міжнародного співробітництва та регіонального розвитку обласної військової адміністрації</w:t>
      </w:r>
      <w:r w:rsidRPr="00FE0F80">
        <w:rPr>
          <w:rFonts w:ascii="Times New Roman" w:eastAsia="Times New Roman" w:hAnsi="Times New Roman" w:cs="Times New Roman"/>
          <w:color w:val="000000" w:themeColor="text1"/>
          <w:sz w:val="28"/>
          <w:szCs w:val="28"/>
          <w:shd w:val="clear" w:color="auto" w:fill="FFFFFF"/>
          <w:lang w:val="uk-UA" w:eastAsia="uk-UA"/>
        </w:rPr>
        <w:t xml:space="preserve"> в партнерстві з Програмою розвитку ООН в Україні в рамках проєкту «Підтримка інклюзивного економічного розвитку в Україні шляхом поєднання просування експорту з регіональним розвитком та Цілями сталого розвитку (ЦСР)»</w:t>
      </w:r>
      <w:r w:rsidR="0062406B" w:rsidRPr="00FE0F80">
        <w:rPr>
          <w:rFonts w:ascii="Times New Roman" w:eastAsia="Times New Roman" w:hAnsi="Times New Roman" w:cs="Times New Roman"/>
          <w:color w:val="000000" w:themeColor="text1"/>
          <w:sz w:val="28"/>
          <w:szCs w:val="28"/>
          <w:shd w:val="clear" w:color="auto" w:fill="FFFFFF"/>
          <w:lang w:val="uk-UA" w:eastAsia="uk-UA"/>
        </w:rPr>
        <w:t xml:space="preserve"> </w:t>
      </w:r>
      <w:r w:rsidRPr="00FE0F80">
        <w:rPr>
          <w:rFonts w:ascii="Times New Roman" w:eastAsia="Times New Roman" w:hAnsi="Times New Roman" w:cs="Times New Roman"/>
          <w:color w:val="000000" w:themeColor="text1"/>
          <w:sz w:val="28"/>
          <w:szCs w:val="28"/>
          <w:shd w:val="clear" w:color="auto" w:fill="FFFFFF"/>
          <w:lang w:val="uk-UA" w:eastAsia="uk-UA"/>
        </w:rPr>
        <w:t xml:space="preserve">було проведено круглий стіл «Проблеми і перспективи експортного потенціалу Вінниччини в умовах війни та післявоєнної відбудови». </w:t>
      </w:r>
      <w:r w:rsidR="00622201" w:rsidRPr="00FE0F80">
        <w:rPr>
          <w:rFonts w:ascii="Times New Roman" w:eastAsia="Times New Roman" w:hAnsi="Times New Roman" w:cs="Times New Roman"/>
          <w:color w:val="000000" w:themeColor="text1"/>
          <w:sz w:val="28"/>
          <w:szCs w:val="28"/>
          <w:shd w:val="clear" w:color="auto" w:fill="FFFFFF"/>
          <w:lang w:val="uk-UA" w:eastAsia="uk-UA"/>
        </w:rPr>
        <w:t>З</w:t>
      </w:r>
      <w:r w:rsidR="00485AF5" w:rsidRPr="00FE0F80">
        <w:rPr>
          <w:rFonts w:ascii="Times New Roman" w:eastAsia="Times New Roman" w:hAnsi="Times New Roman" w:cs="Times New Roman"/>
          <w:color w:val="000000" w:themeColor="text1"/>
          <w:sz w:val="28"/>
          <w:szCs w:val="28"/>
          <w:shd w:val="clear" w:color="auto" w:fill="FFFFFF"/>
          <w:lang w:val="uk-UA" w:eastAsia="uk-UA"/>
        </w:rPr>
        <w:t>ах</w:t>
      </w:r>
      <w:r w:rsidR="00622201" w:rsidRPr="00FE0F80">
        <w:rPr>
          <w:rFonts w:ascii="Times New Roman" w:eastAsia="Times New Roman" w:hAnsi="Times New Roman" w:cs="Times New Roman"/>
          <w:color w:val="000000" w:themeColor="text1"/>
          <w:sz w:val="28"/>
          <w:szCs w:val="28"/>
          <w:shd w:val="clear" w:color="auto" w:fill="FFFFFF"/>
          <w:lang w:val="uk-UA" w:eastAsia="uk-UA"/>
        </w:rPr>
        <w:t>ід</w:t>
      </w:r>
      <w:r w:rsidRPr="00FE0F80">
        <w:rPr>
          <w:rFonts w:ascii="Times New Roman" w:eastAsia="Times New Roman" w:hAnsi="Times New Roman" w:cs="Times New Roman"/>
          <w:color w:val="000000" w:themeColor="text1"/>
          <w:sz w:val="28"/>
          <w:szCs w:val="28"/>
          <w:shd w:val="clear" w:color="auto" w:fill="FFFFFF"/>
          <w:lang w:val="uk-UA" w:eastAsia="uk-UA"/>
        </w:rPr>
        <w:t xml:space="preserve"> бу</w:t>
      </w:r>
      <w:r w:rsidR="003C6F0A" w:rsidRPr="00FE0F80">
        <w:rPr>
          <w:rFonts w:ascii="Times New Roman" w:eastAsia="Times New Roman" w:hAnsi="Times New Roman" w:cs="Times New Roman"/>
          <w:color w:val="000000" w:themeColor="text1"/>
          <w:sz w:val="28"/>
          <w:szCs w:val="28"/>
          <w:shd w:val="clear" w:color="auto" w:fill="FFFFFF"/>
          <w:lang w:val="uk-UA" w:eastAsia="uk-UA"/>
        </w:rPr>
        <w:t>ло</w:t>
      </w:r>
      <w:r w:rsidRPr="00FE0F80">
        <w:rPr>
          <w:rFonts w:ascii="Times New Roman" w:eastAsia="Times New Roman" w:hAnsi="Times New Roman" w:cs="Times New Roman"/>
          <w:color w:val="000000" w:themeColor="text1"/>
          <w:sz w:val="28"/>
          <w:szCs w:val="28"/>
          <w:shd w:val="clear" w:color="auto" w:fill="FFFFFF"/>
          <w:lang w:val="uk-UA" w:eastAsia="uk-UA"/>
        </w:rPr>
        <w:t xml:space="preserve"> присвяче</w:t>
      </w:r>
      <w:r w:rsidR="003C6F0A" w:rsidRPr="00FE0F80">
        <w:rPr>
          <w:rFonts w:ascii="Times New Roman" w:eastAsia="Times New Roman" w:hAnsi="Times New Roman" w:cs="Times New Roman"/>
          <w:color w:val="000000" w:themeColor="text1"/>
          <w:sz w:val="28"/>
          <w:szCs w:val="28"/>
          <w:shd w:val="clear" w:color="auto" w:fill="FFFFFF"/>
          <w:lang w:val="uk-UA" w:eastAsia="uk-UA"/>
        </w:rPr>
        <w:t>но</w:t>
      </w:r>
      <w:r w:rsidRPr="00FE0F80">
        <w:rPr>
          <w:rFonts w:ascii="Times New Roman" w:eastAsia="Times New Roman" w:hAnsi="Times New Roman" w:cs="Times New Roman"/>
          <w:color w:val="000000" w:themeColor="text1"/>
          <w:sz w:val="28"/>
          <w:szCs w:val="28"/>
          <w:shd w:val="clear" w:color="auto" w:fill="FFFFFF"/>
          <w:lang w:val="uk-UA" w:eastAsia="uk-UA"/>
        </w:rPr>
        <w:t xml:space="preserve"> можливостям посилення експортної спроможності бізнесу Вінницької області</w:t>
      </w:r>
      <w:r w:rsidR="00622201" w:rsidRPr="00FE0F80">
        <w:rPr>
          <w:rFonts w:ascii="Times New Roman" w:eastAsia="Times New Roman" w:hAnsi="Times New Roman" w:cs="Times New Roman"/>
          <w:color w:val="000000" w:themeColor="text1"/>
          <w:sz w:val="28"/>
          <w:szCs w:val="28"/>
          <w:shd w:val="clear" w:color="auto" w:fill="FFFFFF"/>
          <w:lang w:val="uk-UA" w:eastAsia="uk-UA"/>
        </w:rPr>
        <w:t>.</w:t>
      </w:r>
      <w:r w:rsidR="00485AF5" w:rsidRPr="00FE0F80">
        <w:rPr>
          <w:rFonts w:ascii="Times New Roman" w:eastAsia="Times New Roman" w:hAnsi="Times New Roman" w:cs="Times New Roman"/>
          <w:color w:val="000000" w:themeColor="text1"/>
          <w:sz w:val="28"/>
          <w:szCs w:val="28"/>
          <w:shd w:val="clear" w:color="auto" w:fill="FFFFFF"/>
          <w:lang w:val="uk-UA" w:eastAsia="uk-UA"/>
        </w:rPr>
        <w:t xml:space="preserve"> </w:t>
      </w:r>
      <w:r w:rsidR="00622201" w:rsidRPr="00FE0F80">
        <w:rPr>
          <w:rFonts w:ascii="Times New Roman" w:eastAsia="Times New Roman" w:hAnsi="Times New Roman" w:cs="Times New Roman"/>
          <w:color w:val="000000" w:themeColor="text1"/>
          <w:sz w:val="28"/>
          <w:szCs w:val="28"/>
          <w:shd w:val="clear" w:color="auto" w:fill="FFFFFF"/>
          <w:lang w:val="uk-UA" w:eastAsia="uk-UA"/>
        </w:rPr>
        <w:t>С</w:t>
      </w:r>
      <w:r w:rsidR="00485AF5" w:rsidRPr="00FE0F80">
        <w:rPr>
          <w:rFonts w:ascii="Times New Roman" w:eastAsia="Times New Roman" w:hAnsi="Times New Roman" w:cs="Times New Roman"/>
          <w:color w:val="000000" w:themeColor="text1"/>
          <w:sz w:val="28"/>
          <w:szCs w:val="28"/>
          <w:shd w:val="clear" w:color="auto" w:fill="FFFFFF"/>
          <w:lang w:val="uk-UA" w:eastAsia="uk-UA"/>
        </w:rPr>
        <w:t xml:space="preserve">пікерами </w:t>
      </w:r>
      <w:r w:rsidR="00622201" w:rsidRPr="00FE0F80">
        <w:rPr>
          <w:rFonts w:ascii="Times New Roman" w:eastAsia="Times New Roman" w:hAnsi="Times New Roman" w:cs="Times New Roman"/>
          <w:color w:val="000000" w:themeColor="text1"/>
          <w:sz w:val="28"/>
          <w:szCs w:val="28"/>
          <w:shd w:val="clear" w:color="auto" w:fill="FFFFFF"/>
          <w:lang w:val="uk-UA" w:eastAsia="uk-UA"/>
        </w:rPr>
        <w:t>заходу виступили представники Вінницької митниці, ГУ Держпродспоживслужби у Вінницькій області, ПрАТ «Експортно кредитне агентство», Офісу з розвитку підприємництва та експорту</w:t>
      </w:r>
      <w:r w:rsidR="0062406B" w:rsidRPr="00FE0F80">
        <w:rPr>
          <w:rFonts w:ascii="Times New Roman" w:eastAsia="Times New Roman" w:hAnsi="Times New Roman" w:cs="Times New Roman"/>
          <w:color w:val="000000" w:themeColor="text1"/>
          <w:sz w:val="28"/>
          <w:szCs w:val="28"/>
          <w:shd w:val="clear" w:color="auto" w:fill="FFFFFF"/>
          <w:lang w:val="uk-UA" w:eastAsia="uk-UA"/>
        </w:rPr>
        <w:t xml:space="preserve"> та інші</w:t>
      </w:r>
      <w:r w:rsidR="00622201" w:rsidRPr="00FE0F80">
        <w:rPr>
          <w:rFonts w:ascii="Times New Roman" w:eastAsia="Times New Roman" w:hAnsi="Times New Roman" w:cs="Times New Roman"/>
          <w:color w:val="000000" w:themeColor="text1"/>
          <w:sz w:val="28"/>
          <w:szCs w:val="28"/>
          <w:shd w:val="clear" w:color="auto" w:fill="FFFFFF"/>
          <w:lang w:val="uk-UA" w:eastAsia="uk-UA"/>
        </w:rPr>
        <w:t>, які висвітлили для експортерів питання отримання спрощень для підприємств при здійсненні зовнішньоторговельних операцій, інструментів державної підтримки експорту, основні вимоги до експорту харчових продуктів та зерна</w:t>
      </w:r>
      <w:r w:rsidR="0062406B" w:rsidRPr="00FE0F80">
        <w:rPr>
          <w:rFonts w:ascii="Times New Roman" w:eastAsia="Times New Roman" w:hAnsi="Times New Roman" w:cs="Times New Roman"/>
          <w:color w:val="000000" w:themeColor="text1"/>
          <w:sz w:val="28"/>
          <w:szCs w:val="28"/>
          <w:shd w:val="clear" w:color="auto" w:fill="FFFFFF"/>
          <w:lang w:val="uk-UA" w:eastAsia="uk-UA"/>
        </w:rPr>
        <w:t>,  інші актуальні питання. Виконавчий директор «Союзу перевізників та дорожників Молдови» Олег Тофілат презентував виклики і перспективи роботи на ринках Румунії та Молдови.</w:t>
      </w:r>
    </w:p>
    <w:p w14:paraId="7D5BBB96" w14:textId="0C14A932" w:rsidR="0022716A" w:rsidRPr="00FE0F80" w:rsidRDefault="0022716A" w:rsidP="00B95A22">
      <w:pPr>
        <w:pStyle w:val="a3"/>
        <w:tabs>
          <w:tab w:val="left" w:pos="567"/>
        </w:tabs>
        <w:spacing w:before="0" w:beforeAutospacing="0" w:after="0" w:afterAutospacing="0"/>
        <w:ind w:firstLine="567"/>
        <w:jc w:val="both"/>
        <w:rPr>
          <w:color w:val="000000" w:themeColor="text1"/>
          <w:sz w:val="28"/>
          <w:szCs w:val="28"/>
          <w:shd w:val="clear" w:color="auto" w:fill="FFFFFF"/>
        </w:rPr>
      </w:pPr>
      <w:r w:rsidRPr="00FE0F80">
        <w:rPr>
          <w:color w:val="000000" w:themeColor="text1"/>
          <w:sz w:val="28"/>
          <w:szCs w:val="28"/>
          <w:shd w:val="clear" w:color="auto" w:fill="FFFFFF"/>
        </w:rPr>
        <w:t xml:space="preserve">08 листопада на Вінниччині відбувся круглий стіл на тему </w:t>
      </w:r>
      <w:r w:rsidR="00EF3773" w:rsidRPr="00FE0F80">
        <w:rPr>
          <w:color w:val="000000" w:themeColor="text1"/>
          <w:sz w:val="28"/>
          <w:szCs w:val="28"/>
          <w:shd w:val="clear" w:color="auto" w:fill="FFFFFF"/>
        </w:rPr>
        <w:t>«</w:t>
      </w:r>
      <w:r w:rsidRPr="00FE0F80">
        <w:rPr>
          <w:color w:val="000000" w:themeColor="text1"/>
          <w:sz w:val="28"/>
          <w:szCs w:val="28"/>
          <w:shd w:val="clear" w:color="auto" w:fill="FFFFFF"/>
        </w:rPr>
        <w:t>Інвестиційна привабливість Вінниччини: перспективи співпраці з польським бізнесом</w:t>
      </w:r>
      <w:r w:rsidR="00EF3773" w:rsidRPr="00FE0F80">
        <w:rPr>
          <w:color w:val="000000" w:themeColor="text1"/>
          <w:sz w:val="28"/>
          <w:szCs w:val="28"/>
          <w:shd w:val="clear" w:color="auto" w:fill="FFFFFF"/>
        </w:rPr>
        <w:t>»</w:t>
      </w:r>
      <w:r w:rsidRPr="00FE0F80">
        <w:rPr>
          <w:color w:val="000000" w:themeColor="text1"/>
          <w:sz w:val="28"/>
          <w:szCs w:val="28"/>
          <w:shd w:val="clear" w:color="auto" w:fill="FFFFFF"/>
        </w:rPr>
        <w:t>. Метою заходу було ознайомлення з інвестиційним потенціалом регіону, що є важливим для агропромислового, транспортного та технологічного секторів. Під час заходу обговорювались питання розвитку економіки Вінниччини, зокрема інвестицій у аграрний сектор, науку, індустріальні парки та підтримку малого бізнесу. Особливо наголошувалося на співпраці з Польщею, яка займає лідируючі позиції серед партнерів області. Захід також був присвячений 106-й річниці Незалежності Польщі.</w:t>
      </w:r>
    </w:p>
    <w:p w14:paraId="645C6099" w14:textId="31E338AD" w:rsidR="005A2A92" w:rsidRPr="00FE0F80" w:rsidRDefault="005F420A" w:rsidP="00B95A22">
      <w:pPr>
        <w:shd w:val="clear" w:color="auto" w:fill="FFFFFF"/>
        <w:tabs>
          <w:tab w:val="left" w:pos="567"/>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eastAsia="uk-UA"/>
        </w:rPr>
      </w:pPr>
      <w:bookmarkStart w:id="6" w:name="_Hlk186453221"/>
      <w:r w:rsidRPr="00FE0F80">
        <w:rPr>
          <w:rFonts w:ascii="Times New Roman" w:eastAsia="Times New Roman" w:hAnsi="Times New Roman" w:cs="Times New Roman"/>
          <w:color w:val="000000" w:themeColor="text1"/>
          <w:sz w:val="28"/>
          <w:szCs w:val="28"/>
          <w:shd w:val="clear" w:color="auto" w:fill="FFFFFF"/>
          <w:lang w:val="uk-UA" w:eastAsia="uk-UA"/>
        </w:rPr>
        <w:t xml:space="preserve">25 листопада в області провели регіональну конференцію «Євроінтеграція України: роль місцевого самоврядування». У заході взяли участь урядовці, народні депутати, радники із євроінтеграційних питань, представники Вінницької </w:t>
      </w:r>
      <w:r w:rsidR="0013592A" w:rsidRPr="00FE0F80">
        <w:rPr>
          <w:rFonts w:ascii="Times New Roman" w:eastAsia="Times New Roman" w:hAnsi="Times New Roman" w:cs="Times New Roman"/>
          <w:color w:val="000000" w:themeColor="text1"/>
          <w:sz w:val="28"/>
          <w:szCs w:val="28"/>
          <w:shd w:val="clear" w:color="auto" w:fill="FFFFFF"/>
          <w:lang w:val="uk-UA" w:eastAsia="uk-UA"/>
        </w:rPr>
        <w:t>обласної військової адміністрації</w:t>
      </w:r>
      <w:r w:rsidRPr="00FE0F80">
        <w:rPr>
          <w:rFonts w:ascii="Times New Roman" w:eastAsia="Times New Roman" w:hAnsi="Times New Roman" w:cs="Times New Roman"/>
          <w:color w:val="000000" w:themeColor="text1"/>
          <w:sz w:val="28"/>
          <w:szCs w:val="28"/>
          <w:shd w:val="clear" w:color="auto" w:fill="FFFFFF"/>
          <w:lang w:val="uk-UA" w:eastAsia="uk-UA"/>
        </w:rPr>
        <w:t xml:space="preserve">, голови громад Вінниччини та їх заступники. Модератор конференції – народна депутатка України Ірина Борзова. </w:t>
      </w:r>
      <w:r w:rsidR="008B0EF3" w:rsidRPr="008B0EF3">
        <w:rPr>
          <w:rFonts w:ascii="Times New Roman" w:eastAsia="Times New Roman" w:hAnsi="Times New Roman" w:cs="Times New Roman"/>
          <w:color w:val="000000" w:themeColor="text1"/>
          <w:sz w:val="28"/>
          <w:szCs w:val="28"/>
          <w:shd w:val="clear" w:color="auto" w:fill="FFFFFF"/>
          <w:lang w:val="uk-UA" w:eastAsia="uk-UA"/>
        </w:rPr>
        <w:t xml:space="preserve">Захід покликаний стимулювати органи місцевого самоврядування до укладення угод про співпрацю з міжнародними партнерами задля розвитку громад. </w:t>
      </w:r>
      <w:r w:rsidRPr="00FE0F80">
        <w:rPr>
          <w:rFonts w:ascii="Times New Roman" w:eastAsia="Times New Roman" w:hAnsi="Times New Roman" w:cs="Times New Roman"/>
          <w:color w:val="000000" w:themeColor="text1"/>
          <w:sz w:val="28"/>
          <w:szCs w:val="28"/>
          <w:shd w:val="clear" w:color="auto" w:fill="FFFFFF"/>
          <w:lang w:val="uk-UA" w:eastAsia="uk-UA"/>
        </w:rPr>
        <w:t>Під час панельних дискусій учасники обговорили роль місцевих органів влади в процесі інтеграції України до Європейського Союзу</w:t>
      </w:r>
      <w:r w:rsidR="008B0EF3">
        <w:rPr>
          <w:rFonts w:ascii="Times New Roman" w:eastAsia="Times New Roman" w:hAnsi="Times New Roman" w:cs="Times New Roman"/>
          <w:color w:val="000000" w:themeColor="text1"/>
          <w:sz w:val="28"/>
          <w:szCs w:val="28"/>
          <w:shd w:val="clear" w:color="auto" w:fill="FFFFFF"/>
          <w:lang w:val="uk-UA" w:eastAsia="uk-UA"/>
        </w:rPr>
        <w:t xml:space="preserve">, </w:t>
      </w:r>
      <w:r w:rsidR="008B0EF3" w:rsidRPr="008B0EF3">
        <w:rPr>
          <w:rFonts w:ascii="Times New Roman" w:eastAsia="Times New Roman" w:hAnsi="Times New Roman" w:cs="Times New Roman"/>
          <w:color w:val="000000" w:themeColor="text1"/>
          <w:sz w:val="28"/>
          <w:szCs w:val="28"/>
          <w:shd w:val="clear" w:color="auto" w:fill="FFFFFF"/>
          <w:lang w:val="uk-UA" w:eastAsia="uk-UA"/>
        </w:rPr>
        <w:t>представники громад ділились своїми кейсами міжнародної співпраці</w:t>
      </w:r>
      <w:r w:rsidRPr="00FE0F80">
        <w:rPr>
          <w:rFonts w:ascii="Times New Roman" w:eastAsia="Times New Roman" w:hAnsi="Times New Roman" w:cs="Times New Roman"/>
          <w:color w:val="000000" w:themeColor="text1"/>
          <w:sz w:val="28"/>
          <w:szCs w:val="28"/>
          <w:shd w:val="clear" w:color="auto" w:fill="FFFFFF"/>
          <w:lang w:val="uk-UA" w:eastAsia="uk-UA"/>
        </w:rPr>
        <w:t>.</w:t>
      </w:r>
      <w:r w:rsidRPr="008B0EF3">
        <w:rPr>
          <w:rFonts w:ascii="Times New Roman" w:eastAsia="Times New Roman" w:hAnsi="Times New Roman" w:cs="Times New Roman"/>
          <w:color w:val="000000" w:themeColor="text1"/>
          <w:sz w:val="28"/>
          <w:szCs w:val="28"/>
          <w:shd w:val="clear" w:color="auto" w:fill="FFFFFF"/>
          <w:lang w:val="uk-UA" w:eastAsia="uk-UA"/>
        </w:rPr>
        <w:t xml:space="preserve"> </w:t>
      </w:r>
    </w:p>
    <w:bookmarkEnd w:id="6"/>
    <w:p w14:paraId="3C44B6EB" w14:textId="69CA7076" w:rsidR="005A2A92" w:rsidRDefault="005F420A" w:rsidP="00B95A22">
      <w:pPr>
        <w:shd w:val="clear" w:color="auto" w:fill="FFFFFF"/>
        <w:tabs>
          <w:tab w:val="left" w:pos="567"/>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eastAsia="uk-UA"/>
        </w:rPr>
      </w:pPr>
      <w:r w:rsidRPr="00FE0F80">
        <w:rPr>
          <w:rFonts w:ascii="Times New Roman" w:eastAsia="Times New Roman" w:hAnsi="Times New Roman" w:cs="Times New Roman"/>
          <w:color w:val="000000" w:themeColor="text1"/>
          <w:sz w:val="28"/>
          <w:szCs w:val="28"/>
          <w:shd w:val="clear" w:color="auto" w:fill="FFFFFF"/>
          <w:lang w:val="uk-UA" w:eastAsia="uk-UA"/>
        </w:rPr>
        <w:t xml:space="preserve">26 листопада в м. Київ відбулася організована Департаментом міжнародного співробітництва та регіонального розвитку Вінницької обласної військової адміністрації зустріч представників бізнесу, громадського сектору, академічної спільноти Вінниччини з бізнес-делегацією з Південної Кореї на чолі з Головою Korea Ukraine New Bulding Association, Надзвичайним і Повноважним Послом Республіки Корея в Україні у 2016-2019 рр. паном Лі Янг Гу. Південнокорейські партнери висловили впевненість в успішному майбутньому України та готовність підтримувати розвиток нашої держави в </w:t>
      </w:r>
      <w:r w:rsidRPr="00FE0F80">
        <w:rPr>
          <w:rFonts w:ascii="Times New Roman" w:eastAsia="Times New Roman" w:hAnsi="Times New Roman" w:cs="Times New Roman"/>
          <w:color w:val="000000" w:themeColor="text1"/>
          <w:sz w:val="28"/>
          <w:szCs w:val="28"/>
          <w:shd w:val="clear" w:color="auto" w:fill="FFFFFF"/>
          <w:lang w:val="uk-UA" w:eastAsia="uk-UA"/>
        </w:rPr>
        <w:lastRenderedPageBreak/>
        <w:t>різноманітних галузях.</w:t>
      </w:r>
      <w:r w:rsidRPr="00FE0F80">
        <w:rPr>
          <w:rFonts w:ascii="Times New Roman" w:eastAsia="Times New Roman" w:hAnsi="Times New Roman" w:cs="Times New Roman"/>
          <w:color w:val="000000" w:themeColor="text1"/>
          <w:sz w:val="28"/>
          <w:szCs w:val="28"/>
          <w:shd w:val="clear" w:color="auto" w:fill="FFFFFF"/>
          <w:lang w:eastAsia="uk-UA"/>
        </w:rPr>
        <w:t xml:space="preserve"> </w:t>
      </w:r>
      <w:r w:rsidRPr="00FE0F80">
        <w:rPr>
          <w:rFonts w:ascii="Times New Roman" w:eastAsia="Times New Roman" w:hAnsi="Times New Roman" w:cs="Times New Roman"/>
          <w:color w:val="000000" w:themeColor="text1"/>
          <w:sz w:val="28"/>
          <w:szCs w:val="28"/>
          <w:shd w:val="clear" w:color="auto" w:fill="FFFFFF"/>
          <w:lang w:val="uk-UA" w:eastAsia="uk-UA"/>
        </w:rPr>
        <w:t>Учасники зустрічі обговорили можливості співпраці в технологічній і науковій сферах, аграрному секторі, а також перспективи створення спільних проєктів і впровадження інноваційних технологій на Вінниччині. Звернули особливу увагу на питання продовольчої безпеки, екологічних ініціатив, інтеграції України в глобальні ринки.</w:t>
      </w:r>
    </w:p>
    <w:p w14:paraId="134D7B34" w14:textId="77777777" w:rsidR="00B95A22" w:rsidRPr="00532152" w:rsidRDefault="00B95A22" w:rsidP="00B95A22">
      <w:pPr>
        <w:tabs>
          <w:tab w:val="left" w:pos="567"/>
        </w:tabs>
        <w:spacing w:after="0" w:line="240" w:lineRule="auto"/>
        <w:ind w:firstLine="567"/>
        <w:jc w:val="both"/>
        <w:rPr>
          <w:rFonts w:ascii="Times New Roman" w:eastAsia="Calibri" w:hAnsi="Times New Roman" w:cs="Times New Roman"/>
          <w:sz w:val="28"/>
          <w:szCs w:val="28"/>
          <w:lang w:val="uk-UA"/>
        </w:rPr>
      </w:pPr>
      <w:r w:rsidRPr="00532152">
        <w:rPr>
          <w:rFonts w:ascii="Times New Roman" w:eastAsia="Calibri" w:hAnsi="Times New Roman" w:cs="Times New Roman"/>
          <w:sz w:val="28"/>
          <w:szCs w:val="28"/>
          <w:lang w:val="uk-UA"/>
        </w:rPr>
        <w:t>З метою розширення ринків збуту регіональної продукції, сприяння переорієнтації підприємств-експортерів області на постачання товарів до ЄС та інших країн світу на сайті Департаменту міжнародного співробітництва та регіонального розвитку обласної військової адміністрації щомісячно публікується бізнес-дайджест грантових можливостей та програм підтримки експортерів. Дайджест містить найактуальнішу інформацію про оголошені грантові проєкти та конкурси за напрямами: малий та середній бізнес під час війни, агросектор, підтримка стартапів, соціальне підприємництво, підтримка жіночого підприємництва та підтримка експортерів.</w:t>
      </w:r>
    </w:p>
    <w:p w14:paraId="3F548B9F" w14:textId="18131C94" w:rsidR="005650A4" w:rsidRPr="005650A4" w:rsidRDefault="00017ABE" w:rsidP="00B95A22">
      <w:pPr>
        <w:tabs>
          <w:tab w:val="left" w:pos="567"/>
        </w:tabs>
        <w:spacing w:after="0" w:line="240" w:lineRule="auto"/>
        <w:ind w:firstLine="567"/>
        <w:jc w:val="both"/>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Водночас о</w:t>
      </w:r>
      <w:r w:rsidR="005650A4" w:rsidRPr="005650A4">
        <w:rPr>
          <w:rFonts w:ascii="Times New Roman" w:eastAsia="Calibri" w:hAnsi="Times New Roman" w:cs="Times New Roman"/>
          <w:sz w:val="28"/>
          <w:szCs w:val="28"/>
          <w:lang w:val="uk-UA"/>
        </w:rPr>
        <w:t xml:space="preserve">бласна </w:t>
      </w:r>
      <w:r>
        <w:rPr>
          <w:rFonts w:ascii="Times New Roman" w:eastAsia="Calibri" w:hAnsi="Times New Roman" w:cs="Times New Roman"/>
          <w:sz w:val="28"/>
          <w:szCs w:val="28"/>
          <w:lang w:val="uk-UA"/>
        </w:rPr>
        <w:t>військова</w:t>
      </w:r>
      <w:r w:rsidR="005650A4" w:rsidRPr="005650A4">
        <w:rPr>
          <w:rFonts w:ascii="Times New Roman" w:eastAsia="Calibri" w:hAnsi="Times New Roman" w:cs="Times New Roman"/>
          <w:sz w:val="28"/>
          <w:szCs w:val="28"/>
          <w:lang w:val="uk-UA"/>
        </w:rPr>
        <w:t xml:space="preserve"> адміністрація продовжує підтримувати та розвивати контакти з міжнародними організаціями, бере активну участь у міжнародних проєктах, залучаючи фінансування.</w:t>
      </w:r>
    </w:p>
    <w:p w14:paraId="297D1CCB" w14:textId="77777777" w:rsidR="005650A4" w:rsidRPr="005650A4" w:rsidRDefault="005650A4" w:rsidP="00B95A22">
      <w:pPr>
        <w:tabs>
          <w:tab w:val="left" w:pos="567"/>
        </w:tabs>
        <w:spacing w:after="0" w:line="240" w:lineRule="auto"/>
        <w:ind w:firstLine="567"/>
        <w:jc w:val="both"/>
        <w:rPr>
          <w:rFonts w:ascii="Times New Roman" w:eastAsia="Calibri" w:hAnsi="Times New Roman" w:cs="Times New Roman"/>
          <w:sz w:val="28"/>
          <w:szCs w:val="28"/>
          <w:lang w:val="uk-UA"/>
        </w:rPr>
      </w:pPr>
      <w:r w:rsidRPr="005650A4">
        <w:rPr>
          <w:rFonts w:ascii="Times New Roman" w:eastAsia="Calibri" w:hAnsi="Times New Roman" w:cs="Times New Roman"/>
          <w:sz w:val="28"/>
          <w:szCs w:val="28"/>
          <w:lang w:val="uk-UA"/>
        </w:rPr>
        <w:t>Зокрема у 2024 році за підтримки міжнародних донорів в області реалізовувалась низка проєктів.</w:t>
      </w:r>
    </w:p>
    <w:p w14:paraId="3FC65CE8" w14:textId="5DAB5898" w:rsidR="005650A4" w:rsidRPr="005650A4" w:rsidRDefault="00017ABE" w:rsidP="00B95A22">
      <w:pPr>
        <w:tabs>
          <w:tab w:val="left" w:pos="567"/>
        </w:tabs>
        <w:spacing w:after="0" w:line="240" w:lineRule="auto"/>
        <w:ind w:firstLine="567"/>
        <w:jc w:val="both"/>
        <w:rPr>
          <w:rFonts w:ascii="Times New Roman" w:eastAsia="Calibri" w:hAnsi="Times New Roman" w:cs="Times New Roman"/>
          <w:color w:val="000000"/>
          <w:sz w:val="28"/>
          <w:szCs w:val="28"/>
          <w:lang w:val="uk-UA"/>
        </w:rPr>
      </w:pPr>
      <w:r>
        <w:rPr>
          <w:rFonts w:ascii="Times New Roman" w:eastAsia="Calibri" w:hAnsi="Times New Roman" w:cs="Times New Roman"/>
          <w:sz w:val="28"/>
          <w:szCs w:val="28"/>
          <w:lang w:val="uk-UA"/>
        </w:rPr>
        <w:t>У</w:t>
      </w:r>
      <w:r w:rsidR="005650A4" w:rsidRPr="005650A4">
        <w:rPr>
          <w:rFonts w:ascii="Times New Roman" w:eastAsia="Calibri" w:hAnsi="Times New Roman" w:cs="Times New Roman"/>
          <w:sz w:val="28"/>
          <w:szCs w:val="28"/>
          <w:lang w:val="uk-UA"/>
        </w:rPr>
        <w:t xml:space="preserve"> 2024 році </w:t>
      </w:r>
      <w:bookmarkStart w:id="7" w:name="_Hlk191302475"/>
      <w:r w:rsidR="005650A4" w:rsidRPr="005650A4">
        <w:rPr>
          <w:rFonts w:ascii="Times New Roman" w:eastAsia="Calibri" w:hAnsi="Times New Roman" w:cs="Times New Roman"/>
          <w:sz w:val="28"/>
          <w:szCs w:val="28"/>
          <w:lang w:val="uk-UA"/>
        </w:rPr>
        <w:t xml:space="preserve">в рамках реалізації проєкту міжнародного співробітництва </w:t>
      </w:r>
      <w:bookmarkEnd w:id="7"/>
      <w:r w:rsidR="00AB5CEB" w:rsidRPr="00017ABE">
        <w:rPr>
          <w:rFonts w:ascii="Times New Roman" w:hAnsi="Times New Roman" w:cs="Times New Roman"/>
          <w:sz w:val="28"/>
          <w:szCs w:val="28"/>
          <w:lang w:val="uk-UA"/>
        </w:rPr>
        <w:t>«Німецько-український фаховий діалог зі сталого розвитку плодоовочевого сектору»</w:t>
      </w:r>
      <w:r w:rsidR="00AB5CEB">
        <w:rPr>
          <w:rFonts w:ascii="Times New Roman" w:hAnsi="Times New Roman" w:cs="Times New Roman"/>
          <w:sz w:val="28"/>
          <w:szCs w:val="28"/>
          <w:lang w:val="uk-UA"/>
        </w:rPr>
        <w:t xml:space="preserve"> </w:t>
      </w:r>
      <w:r>
        <w:rPr>
          <w:rFonts w:ascii="Times New Roman" w:eastAsia="Calibri" w:hAnsi="Times New Roman" w:cs="Times New Roman"/>
          <w:sz w:val="28"/>
          <w:szCs w:val="28"/>
          <w:lang w:val="uk-UA"/>
        </w:rPr>
        <w:t>(</w:t>
      </w:r>
      <w:r>
        <w:rPr>
          <w:rFonts w:ascii="Times New Roman" w:eastAsia="Calibri" w:hAnsi="Times New Roman" w:cs="Times New Roman"/>
          <w:sz w:val="28"/>
          <w:szCs w:val="28"/>
          <w:lang w:val="en-US"/>
        </w:rPr>
        <w:t>DUALOG</w:t>
      </w:r>
      <w:r>
        <w:rPr>
          <w:rFonts w:ascii="Times New Roman" w:eastAsia="Calibri" w:hAnsi="Times New Roman" w:cs="Times New Roman"/>
          <w:sz w:val="28"/>
          <w:szCs w:val="28"/>
          <w:lang w:val="uk-UA"/>
        </w:rPr>
        <w:t xml:space="preserve">) </w:t>
      </w:r>
      <w:r w:rsidR="005650A4" w:rsidRPr="005650A4">
        <w:rPr>
          <w:rFonts w:ascii="Times New Roman" w:eastAsia="Calibri" w:hAnsi="Times New Roman" w:cs="Times New Roman"/>
          <w:sz w:val="28"/>
          <w:szCs w:val="28"/>
          <w:lang w:val="uk-UA"/>
        </w:rPr>
        <w:t xml:space="preserve">розпочато будівництво сучасного інфраструктурного комплексу зі зберігання плодоовочевої продукції на базі Іллінецького аграрного </w:t>
      </w:r>
      <w:r w:rsidR="005650A4" w:rsidRPr="005650A4">
        <w:rPr>
          <w:rFonts w:ascii="Times New Roman" w:eastAsia="Calibri" w:hAnsi="Times New Roman" w:cs="Times New Roman"/>
          <w:color w:val="000000"/>
          <w:sz w:val="28"/>
          <w:szCs w:val="28"/>
          <w:lang w:val="uk-UA"/>
        </w:rPr>
        <w:t>фахового коледжу. Проєкт будівництва передбачає холодильні камери для зберігання плодової продукції та овочевої продукції, а також зони розвантаження/ завантаження. Завершення будівництва очікується у вересні 2025 року. Після введення в експлуатацію плодоовочесховища планується створити близько ста робочих місць.</w:t>
      </w:r>
    </w:p>
    <w:p w14:paraId="37E6FCDC" w14:textId="77777777" w:rsidR="005650A4" w:rsidRPr="005650A4" w:rsidRDefault="005650A4" w:rsidP="00B95A22">
      <w:pPr>
        <w:tabs>
          <w:tab w:val="left" w:pos="567"/>
        </w:tabs>
        <w:spacing w:after="0" w:line="240" w:lineRule="auto"/>
        <w:ind w:firstLine="567"/>
        <w:jc w:val="both"/>
        <w:rPr>
          <w:rFonts w:ascii="Times New Roman" w:eastAsia="Calibri" w:hAnsi="Times New Roman" w:cs="Times New Roman"/>
          <w:color w:val="000000"/>
          <w:sz w:val="28"/>
          <w:szCs w:val="28"/>
          <w:lang w:val="uk-UA"/>
        </w:rPr>
      </w:pPr>
      <w:r w:rsidRPr="005650A4">
        <w:rPr>
          <w:rFonts w:ascii="Times New Roman" w:eastAsia="Calibri" w:hAnsi="Times New Roman" w:cs="Times New Roman"/>
          <w:color w:val="000000"/>
          <w:sz w:val="28"/>
          <w:szCs w:val="28"/>
          <w:lang w:val="uk-UA"/>
        </w:rPr>
        <w:t>Продовжилася реалізація</w:t>
      </w:r>
      <w:r w:rsidRPr="005650A4">
        <w:rPr>
          <w:rFonts w:ascii="Times New Roman" w:eastAsia="Calibri" w:hAnsi="Times New Roman" w:cs="Times New Roman"/>
          <w:b/>
          <w:bCs/>
          <w:color w:val="000000"/>
          <w:sz w:val="28"/>
          <w:szCs w:val="28"/>
          <w:lang w:val="uk-UA"/>
        </w:rPr>
        <w:t xml:space="preserve"> </w:t>
      </w:r>
      <w:r w:rsidRPr="005650A4">
        <w:rPr>
          <w:rFonts w:ascii="Times New Roman" w:eastAsia="Calibri" w:hAnsi="Times New Roman" w:cs="Times New Roman"/>
          <w:color w:val="000000"/>
          <w:sz w:val="28"/>
          <w:szCs w:val="28"/>
          <w:lang w:val="uk-UA"/>
        </w:rPr>
        <w:t>швейцарсько-українського проєкту</w:t>
      </w:r>
      <w:r w:rsidRPr="005650A4">
        <w:rPr>
          <w:rFonts w:ascii="Times New Roman" w:eastAsia="Calibri" w:hAnsi="Times New Roman" w:cs="Times New Roman"/>
          <w:b/>
          <w:bCs/>
          <w:color w:val="000000"/>
          <w:sz w:val="28"/>
          <w:szCs w:val="28"/>
          <w:lang w:val="uk-UA"/>
        </w:rPr>
        <w:t xml:space="preserve"> </w:t>
      </w:r>
      <w:r w:rsidRPr="00017ABE">
        <w:rPr>
          <w:rFonts w:ascii="Times New Roman" w:eastAsia="Calibri" w:hAnsi="Times New Roman" w:cs="Times New Roman"/>
          <w:color w:val="000000"/>
          <w:sz w:val="28"/>
          <w:szCs w:val="28"/>
          <w:lang w:val="uk-UA"/>
        </w:rPr>
        <w:t>«Згуртованість та регіональний розвиток України» (UCORD). Мета</w:t>
      </w:r>
      <w:r w:rsidRPr="005650A4">
        <w:rPr>
          <w:rFonts w:ascii="Times New Roman" w:eastAsia="Calibri" w:hAnsi="Times New Roman" w:cs="Times New Roman"/>
          <w:color w:val="000000"/>
          <w:sz w:val="28"/>
          <w:szCs w:val="28"/>
          <w:lang w:val="uk-UA"/>
        </w:rPr>
        <w:t xml:space="preserve"> проєкту – сприяння скоординованим діям з відновлення та злагодженого регіонального розвитку з боку громадян, бізнесу і органів влади, що у свою чергу покращує якість життя людей, зміцнює стійкість суспільства, мир та соціальну згуртованість в Україні. Перша фаза проєкту UCORD розпочалася у грудні 2022 року та триватиме до листопада 2026 року. Проєкт також передбачає посилення інституційної спроможності Агенцій регіонального розвитку.</w:t>
      </w:r>
    </w:p>
    <w:p w14:paraId="337F4FD3" w14:textId="1CF05FAA" w:rsidR="005650A4" w:rsidRPr="005650A4" w:rsidRDefault="005650A4" w:rsidP="00B95A22">
      <w:pPr>
        <w:shd w:val="clear" w:color="auto" w:fill="FFFFFF"/>
        <w:tabs>
          <w:tab w:val="left" w:pos="567"/>
        </w:tabs>
        <w:spacing w:after="0" w:line="240" w:lineRule="auto"/>
        <w:ind w:firstLine="567"/>
        <w:jc w:val="both"/>
        <w:rPr>
          <w:rFonts w:ascii="Times New Roman" w:eastAsia="Calibri" w:hAnsi="Times New Roman" w:cs="Times New Roman"/>
          <w:color w:val="000000"/>
          <w:sz w:val="28"/>
          <w:szCs w:val="28"/>
          <w:lang w:val="uk-UA"/>
        </w:rPr>
      </w:pPr>
      <w:r w:rsidRPr="005650A4">
        <w:rPr>
          <w:rFonts w:ascii="Times New Roman" w:eastAsia="Calibri" w:hAnsi="Times New Roman" w:cs="Times New Roman"/>
          <w:color w:val="000000"/>
          <w:sz w:val="28"/>
          <w:szCs w:val="28"/>
          <w:lang w:val="uk-UA"/>
        </w:rPr>
        <w:t xml:space="preserve">Проєкт </w:t>
      </w:r>
      <w:r w:rsidRPr="00017ABE">
        <w:rPr>
          <w:rFonts w:ascii="Times New Roman" w:eastAsia="Calibri" w:hAnsi="Times New Roman" w:cs="Times New Roman"/>
          <w:color w:val="000000"/>
          <w:sz w:val="28"/>
          <w:szCs w:val="28"/>
          <w:lang w:val="uk-UA"/>
        </w:rPr>
        <w:t>«Посилене партнерство для сталого відновлення»</w:t>
      </w:r>
      <w:r w:rsidRPr="005650A4">
        <w:rPr>
          <w:rFonts w:ascii="Times New Roman" w:eastAsia="Calibri" w:hAnsi="Times New Roman" w:cs="Times New Roman"/>
          <w:b/>
          <w:bCs/>
          <w:color w:val="000000"/>
          <w:sz w:val="28"/>
          <w:szCs w:val="28"/>
          <w:lang w:val="uk-UA"/>
        </w:rPr>
        <w:t xml:space="preserve"> </w:t>
      </w:r>
      <w:r w:rsidRPr="005650A4">
        <w:rPr>
          <w:rFonts w:ascii="Times New Roman" w:eastAsia="Calibri" w:hAnsi="Times New Roman" w:cs="Times New Roman"/>
          <w:color w:val="000000"/>
          <w:sz w:val="28"/>
          <w:szCs w:val="28"/>
          <w:lang w:val="uk-UA"/>
        </w:rPr>
        <w:t xml:space="preserve">реалізовується ПРООН за фінансової підтримки Уряду Швеції, що представлений Шведським агентством з питань міжнародної співпраці та розвитку (SIDA). Метою проєкту є побудова ефективних міжсекторальних партнерств задля підтримки відновлення в регіонах України в умовах війни та багатофакторної кризи шляхом зміцнення потенціалу регіональних органів влади та органів місцевого самоврядування, а також їхніх партнерів з питань управління кризовим реагуванням та посткризовим відновленням, розширення доступу до публічних послуг і створення нових економічних можливостей для місцевого населення та </w:t>
      </w:r>
      <w:r w:rsidRPr="005650A4">
        <w:rPr>
          <w:rFonts w:ascii="Times New Roman" w:eastAsia="Calibri" w:hAnsi="Times New Roman" w:cs="Times New Roman"/>
          <w:color w:val="000000"/>
          <w:sz w:val="28"/>
          <w:szCs w:val="28"/>
          <w:lang w:val="uk-UA"/>
        </w:rPr>
        <w:lastRenderedPageBreak/>
        <w:t>ВПО. Впроваджу</w:t>
      </w:r>
      <w:r w:rsidR="00017ABE">
        <w:rPr>
          <w:rFonts w:ascii="Times New Roman" w:eastAsia="Calibri" w:hAnsi="Times New Roman" w:cs="Times New Roman"/>
          <w:color w:val="000000"/>
          <w:sz w:val="28"/>
          <w:szCs w:val="28"/>
          <w:lang w:val="uk-UA"/>
        </w:rPr>
        <w:t>є</w:t>
      </w:r>
      <w:r w:rsidRPr="005650A4">
        <w:rPr>
          <w:rFonts w:ascii="Times New Roman" w:eastAsia="Calibri" w:hAnsi="Times New Roman" w:cs="Times New Roman"/>
          <w:color w:val="000000"/>
          <w:sz w:val="28"/>
          <w:szCs w:val="28"/>
          <w:lang w:val="uk-UA"/>
        </w:rPr>
        <w:t>ться до листопада 2025 року у 5-ти областях України (Вінницька, Волинська, Тернопільська, Хмельницька, Чернівецька). В рамках проєкту розпочалась реалізація програми створення сімейних молочних ферм, в якій наразі бере участь 4 сімейних фермерських господарства. Також проведено тренінг</w:t>
      </w:r>
      <w:r w:rsidR="00017ABE">
        <w:rPr>
          <w:rFonts w:ascii="Times New Roman" w:eastAsia="Calibri" w:hAnsi="Times New Roman" w:cs="Times New Roman"/>
          <w:color w:val="000000"/>
          <w:sz w:val="28"/>
          <w:szCs w:val="28"/>
          <w:lang w:val="uk-UA"/>
        </w:rPr>
        <w:t>и</w:t>
      </w:r>
      <w:r w:rsidRPr="005650A4">
        <w:rPr>
          <w:rFonts w:ascii="Times New Roman" w:eastAsia="Calibri" w:hAnsi="Times New Roman" w:cs="Times New Roman"/>
          <w:color w:val="000000"/>
          <w:sz w:val="28"/>
          <w:szCs w:val="28"/>
          <w:lang w:val="uk-UA"/>
        </w:rPr>
        <w:t xml:space="preserve"> із проєктного менеджменту та фандрейзингу для представників територіальних громад області.</w:t>
      </w:r>
    </w:p>
    <w:p w14:paraId="36262B91" w14:textId="77777777" w:rsidR="005650A4" w:rsidRPr="005650A4" w:rsidRDefault="005650A4" w:rsidP="00B95A22">
      <w:pPr>
        <w:tabs>
          <w:tab w:val="left" w:pos="567"/>
        </w:tabs>
        <w:spacing w:after="0" w:line="240" w:lineRule="auto"/>
        <w:ind w:firstLine="567"/>
        <w:jc w:val="both"/>
        <w:rPr>
          <w:rFonts w:ascii="Times New Roman" w:eastAsia="Times New Roman" w:hAnsi="Times New Roman" w:cs="Times New Roman"/>
          <w:color w:val="000000"/>
          <w:sz w:val="28"/>
          <w:szCs w:val="28"/>
          <w:shd w:val="clear" w:color="auto" w:fill="FFFFFF"/>
          <w:lang w:val="uk-UA" w:eastAsia="uk-UA"/>
        </w:rPr>
      </w:pPr>
      <w:r w:rsidRPr="005650A4">
        <w:rPr>
          <w:rFonts w:ascii="Times New Roman" w:eastAsia="Times New Roman" w:hAnsi="Times New Roman" w:cs="Times New Roman"/>
          <w:color w:val="000000"/>
          <w:sz w:val="28"/>
          <w:szCs w:val="28"/>
          <w:shd w:val="clear" w:color="auto" w:fill="FFFFFF"/>
          <w:lang w:val="uk-UA" w:eastAsia="uk-UA"/>
        </w:rPr>
        <w:t xml:space="preserve">29 серпня </w:t>
      </w:r>
      <w:r w:rsidRPr="005650A4">
        <w:rPr>
          <w:rFonts w:ascii="Times New Roman" w:eastAsia="Calibri" w:hAnsi="Times New Roman" w:cs="Times New Roman"/>
          <w:color w:val="000000"/>
          <w:sz w:val="28"/>
          <w:szCs w:val="28"/>
          <w:shd w:val="clear" w:color="auto" w:fill="FFFFFF"/>
          <w:lang w:eastAsia="uk-UA"/>
        </w:rPr>
        <w:t xml:space="preserve">2024 року </w:t>
      </w:r>
      <w:r w:rsidRPr="005650A4">
        <w:rPr>
          <w:rFonts w:ascii="Times New Roman" w:eastAsia="Times New Roman" w:hAnsi="Times New Roman" w:cs="Times New Roman"/>
          <w:color w:val="000000"/>
          <w:sz w:val="28"/>
          <w:szCs w:val="28"/>
          <w:shd w:val="clear" w:color="auto" w:fill="FFFFFF"/>
          <w:lang w:val="uk-UA" w:eastAsia="uk-UA"/>
        </w:rPr>
        <w:t xml:space="preserve">Департаментом міжнародного співробітництва та регіонального розвитку обласної військової адміністрації в партнерстві з Програмою розвитку ООН в Україні в рамках проєкту «Підтримка інклюзивного економічного розвитку в Україні шляхом поєднання просування експорту з регіональним розвитком та Цілями сталого розвитку (ЦСР)» було проведено </w:t>
      </w:r>
      <w:r w:rsidRPr="00017ABE">
        <w:rPr>
          <w:rFonts w:ascii="Times New Roman" w:eastAsia="Times New Roman" w:hAnsi="Times New Roman" w:cs="Times New Roman"/>
          <w:color w:val="000000"/>
          <w:sz w:val="28"/>
          <w:szCs w:val="28"/>
          <w:shd w:val="clear" w:color="auto" w:fill="FFFFFF"/>
          <w:lang w:val="uk-UA" w:eastAsia="uk-UA"/>
        </w:rPr>
        <w:t xml:space="preserve">круглий стіл «Проблеми і перспективи експортного потенціалу Вінниччини в умовах війни та післявоєнної відбудови». </w:t>
      </w:r>
      <w:r w:rsidRPr="005650A4">
        <w:rPr>
          <w:rFonts w:ascii="Times New Roman" w:eastAsia="Times New Roman" w:hAnsi="Times New Roman" w:cs="Times New Roman"/>
          <w:color w:val="000000"/>
          <w:sz w:val="28"/>
          <w:szCs w:val="28"/>
          <w:shd w:val="clear" w:color="auto" w:fill="FFFFFF"/>
          <w:lang w:val="uk-UA" w:eastAsia="uk-UA"/>
        </w:rPr>
        <w:t xml:space="preserve">Захід було присвячено можливостям посилення експортної спроможності бізнесу Вінницької області. </w:t>
      </w:r>
    </w:p>
    <w:p w14:paraId="71623250" w14:textId="64D6F3AF" w:rsidR="005650A4" w:rsidRPr="005650A4" w:rsidRDefault="005650A4" w:rsidP="00B95A22">
      <w:pPr>
        <w:shd w:val="clear" w:color="auto" w:fill="FFFFFF"/>
        <w:tabs>
          <w:tab w:val="left" w:pos="567"/>
        </w:tabs>
        <w:spacing w:after="0" w:line="240" w:lineRule="auto"/>
        <w:ind w:firstLine="567"/>
        <w:jc w:val="both"/>
        <w:rPr>
          <w:rFonts w:ascii="Times New Roman" w:eastAsia="Calibri" w:hAnsi="Times New Roman" w:cs="Times New Roman"/>
          <w:color w:val="000000"/>
          <w:sz w:val="28"/>
          <w:szCs w:val="28"/>
          <w:shd w:val="clear" w:color="auto" w:fill="FFFFFF"/>
          <w:lang w:eastAsia="uk-UA"/>
        </w:rPr>
      </w:pPr>
      <w:r w:rsidRPr="005650A4">
        <w:rPr>
          <w:rFonts w:ascii="Times New Roman" w:eastAsia="Calibri" w:hAnsi="Times New Roman" w:cs="Times New Roman"/>
          <w:color w:val="000000"/>
          <w:sz w:val="28"/>
          <w:szCs w:val="28"/>
          <w:shd w:val="clear" w:color="auto" w:fill="FFFFFF"/>
          <w:lang w:eastAsia="uk-UA"/>
        </w:rPr>
        <w:t xml:space="preserve">18 грудня 2024 року </w:t>
      </w:r>
      <w:r w:rsidR="00017ABE" w:rsidRPr="005650A4">
        <w:rPr>
          <w:rFonts w:ascii="Times New Roman" w:eastAsia="Calibri" w:hAnsi="Times New Roman" w:cs="Times New Roman"/>
          <w:color w:val="000000"/>
          <w:sz w:val="28"/>
          <w:szCs w:val="28"/>
          <w:shd w:val="clear" w:color="auto" w:fill="FFFFFF"/>
          <w:lang w:eastAsia="uk-UA"/>
        </w:rPr>
        <w:t xml:space="preserve">в рамках </w:t>
      </w:r>
      <w:r w:rsidR="00017ABE">
        <w:rPr>
          <w:rFonts w:ascii="Times New Roman" w:eastAsia="Calibri" w:hAnsi="Times New Roman" w:cs="Times New Roman"/>
          <w:color w:val="000000"/>
          <w:sz w:val="28"/>
          <w:szCs w:val="28"/>
          <w:shd w:val="clear" w:color="auto" w:fill="FFFFFF"/>
          <w:lang w:val="uk-UA" w:eastAsia="uk-UA"/>
        </w:rPr>
        <w:t xml:space="preserve">цього ж </w:t>
      </w:r>
      <w:r w:rsidR="00017ABE" w:rsidRPr="005650A4">
        <w:rPr>
          <w:rFonts w:ascii="Times New Roman" w:eastAsia="Calibri" w:hAnsi="Times New Roman" w:cs="Times New Roman"/>
          <w:color w:val="000000"/>
          <w:sz w:val="28"/>
          <w:szCs w:val="28"/>
          <w:shd w:val="clear" w:color="auto" w:fill="FFFFFF"/>
          <w:lang w:eastAsia="uk-UA"/>
        </w:rPr>
        <w:t>про</w:t>
      </w:r>
      <w:r w:rsidR="00017ABE">
        <w:rPr>
          <w:rFonts w:ascii="Times New Roman" w:eastAsia="Calibri" w:hAnsi="Times New Roman" w:cs="Times New Roman"/>
          <w:color w:val="000000"/>
          <w:sz w:val="28"/>
          <w:szCs w:val="28"/>
          <w:shd w:val="clear" w:color="auto" w:fill="FFFFFF"/>
          <w:lang w:val="uk-UA" w:eastAsia="uk-UA"/>
        </w:rPr>
        <w:t>є</w:t>
      </w:r>
      <w:r w:rsidR="00017ABE" w:rsidRPr="005650A4">
        <w:rPr>
          <w:rFonts w:ascii="Times New Roman" w:eastAsia="Calibri" w:hAnsi="Times New Roman" w:cs="Times New Roman"/>
          <w:color w:val="000000"/>
          <w:sz w:val="28"/>
          <w:szCs w:val="28"/>
          <w:shd w:val="clear" w:color="auto" w:fill="FFFFFF"/>
          <w:lang w:eastAsia="uk-UA"/>
        </w:rPr>
        <w:t xml:space="preserve">кту </w:t>
      </w:r>
      <w:r w:rsidRPr="005650A4">
        <w:rPr>
          <w:rFonts w:ascii="Times New Roman" w:eastAsia="Calibri" w:hAnsi="Times New Roman" w:cs="Times New Roman"/>
          <w:color w:val="000000"/>
          <w:sz w:val="28"/>
          <w:szCs w:val="28"/>
          <w:shd w:val="clear" w:color="auto" w:fill="FFFFFF"/>
          <w:lang w:eastAsia="uk-UA"/>
        </w:rPr>
        <w:t>відбулась презентація</w:t>
      </w:r>
      <w:r w:rsidRPr="005650A4">
        <w:rPr>
          <w:rFonts w:ascii="Times New Roman" w:eastAsia="Calibri" w:hAnsi="Times New Roman" w:cs="Times New Roman"/>
          <w:b/>
          <w:bCs/>
          <w:color w:val="000000"/>
          <w:sz w:val="28"/>
          <w:szCs w:val="28"/>
          <w:shd w:val="clear" w:color="auto" w:fill="FFFFFF"/>
          <w:lang w:eastAsia="uk-UA"/>
        </w:rPr>
        <w:t xml:space="preserve"> </w:t>
      </w:r>
      <w:r w:rsidRPr="00017ABE">
        <w:rPr>
          <w:rFonts w:ascii="Times New Roman" w:eastAsia="Calibri" w:hAnsi="Times New Roman" w:cs="Times New Roman"/>
          <w:color w:val="000000"/>
          <w:sz w:val="28"/>
          <w:szCs w:val="28"/>
          <w:shd w:val="clear" w:color="auto" w:fill="FFFFFF"/>
          <w:lang w:eastAsia="uk-UA"/>
        </w:rPr>
        <w:t>промо-ролику «ExpoVinnytsia – 2024»</w:t>
      </w:r>
      <w:r w:rsidR="00017ABE">
        <w:rPr>
          <w:rFonts w:ascii="Times New Roman" w:eastAsia="Calibri" w:hAnsi="Times New Roman" w:cs="Times New Roman"/>
          <w:color w:val="000000"/>
          <w:sz w:val="28"/>
          <w:szCs w:val="28"/>
          <w:shd w:val="clear" w:color="auto" w:fill="FFFFFF"/>
          <w:lang w:val="uk-UA" w:eastAsia="uk-UA"/>
        </w:rPr>
        <w:t>.</w:t>
      </w:r>
      <w:r w:rsidRPr="00017ABE">
        <w:rPr>
          <w:rFonts w:ascii="Times New Roman" w:eastAsia="Calibri" w:hAnsi="Times New Roman" w:cs="Times New Roman"/>
          <w:color w:val="000000"/>
          <w:sz w:val="28"/>
          <w:szCs w:val="28"/>
          <w:shd w:val="clear" w:color="auto" w:fill="FFFFFF"/>
          <w:lang w:eastAsia="uk-UA"/>
        </w:rPr>
        <w:t xml:space="preserve"> </w:t>
      </w:r>
      <w:r w:rsidR="00017ABE">
        <w:rPr>
          <w:rFonts w:ascii="Times New Roman" w:eastAsia="Calibri" w:hAnsi="Times New Roman" w:cs="Times New Roman"/>
          <w:color w:val="000000"/>
          <w:sz w:val="28"/>
          <w:szCs w:val="28"/>
          <w:shd w:val="clear" w:color="auto" w:fill="FFFFFF"/>
          <w:lang w:val="uk-UA" w:eastAsia="uk-UA"/>
        </w:rPr>
        <w:t xml:space="preserve">Проєкт </w:t>
      </w:r>
      <w:r w:rsidRPr="005650A4">
        <w:rPr>
          <w:rFonts w:ascii="Times New Roman" w:eastAsia="Calibri" w:hAnsi="Times New Roman" w:cs="Times New Roman"/>
          <w:color w:val="000000"/>
          <w:sz w:val="28"/>
          <w:szCs w:val="28"/>
          <w:shd w:val="clear" w:color="auto" w:fill="FFFFFF"/>
          <w:lang w:eastAsia="uk-UA"/>
        </w:rPr>
        <w:t>фінансується урядом Німеччини і реалізується німецькою федеральною компанією GIZ Ukraine та UNDP Ukraine (ПРООН в Україні).</w:t>
      </w:r>
    </w:p>
    <w:p w14:paraId="5F3122B1" w14:textId="65F87FAF" w:rsidR="005650A4" w:rsidRPr="005650A4" w:rsidRDefault="00017ABE" w:rsidP="00B95A22">
      <w:pPr>
        <w:pBdr>
          <w:top w:val="nil"/>
          <w:left w:val="nil"/>
          <w:bottom w:val="nil"/>
          <w:right w:val="nil"/>
          <w:between w:val="nil"/>
        </w:pBdr>
        <w:tabs>
          <w:tab w:val="left" w:pos="567"/>
          <w:tab w:val="left" w:pos="1134"/>
        </w:tabs>
        <w:spacing w:after="0" w:line="240" w:lineRule="auto"/>
        <w:ind w:firstLine="567"/>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Крім того, н</w:t>
      </w:r>
      <w:r w:rsidR="005650A4" w:rsidRPr="005650A4">
        <w:rPr>
          <w:rFonts w:ascii="Times New Roman" w:eastAsia="Times New Roman" w:hAnsi="Times New Roman" w:cs="Times New Roman"/>
          <w:color w:val="000000"/>
          <w:sz w:val="28"/>
          <w:szCs w:val="28"/>
          <w:lang w:val="uk-UA"/>
        </w:rPr>
        <w:t xml:space="preserve">а Вінниччині продовжився проєкт GIZ </w:t>
      </w:r>
      <w:r w:rsidR="005650A4" w:rsidRPr="00017ABE">
        <w:rPr>
          <w:rFonts w:ascii="Times New Roman" w:eastAsia="Times New Roman" w:hAnsi="Times New Roman" w:cs="Times New Roman"/>
          <w:color w:val="000000"/>
          <w:sz w:val="28"/>
          <w:szCs w:val="28"/>
          <w:lang w:val="uk-UA"/>
        </w:rPr>
        <w:t>«Skills4Recovery»:</w:t>
      </w:r>
      <w:r w:rsidR="005650A4" w:rsidRPr="005650A4">
        <w:rPr>
          <w:rFonts w:ascii="Times New Roman" w:eastAsia="Times New Roman" w:hAnsi="Times New Roman" w:cs="Times New Roman"/>
          <w:color w:val="000000"/>
          <w:sz w:val="28"/>
          <w:szCs w:val="28"/>
          <w:lang w:val="uk-UA"/>
        </w:rPr>
        <w:t xml:space="preserve"> кваліфікована праця для відновлення України</w:t>
      </w:r>
      <w:r w:rsidR="002A7CA6">
        <w:rPr>
          <w:rFonts w:ascii="Times New Roman" w:eastAsia="Times New Roman" w:hAnsi="Times New Roman" w:cs="Times New Roman"/>
          <w:color w:val="000000"/>
          <w:sz w:val="28"/>
          <w:szCs w:val="28"/>
          <w:lang w:val="uk-UA"/>
        </w:rPr>
        <w:t>»</w:t>
      </w:r>
      <w:r w:rsidR="005650A4" w:rsidRPr="005650A4">
        <w:rPr>
          <w:rFonts w:ascii="Times New Roman" w:eastAsia="Times New Roman" w:hAnsi="Times New Roman" w:cs="Times New Roman"/>
          <w:color w:val="000000"/>
          <w:sz w:val="28"/>
          <w:szCs w:val="28"/>
          <w:lang w:val="uk-UA"/>
        </w:rPr>
        <w:t>. Загальний бюджет – 10 млн. євро. Метою проєкту передбачено збільшення доступності кваліфікованої робочої сили для відновлення України. Проєкт реалізовуватиметься до червня 2026 року у 6 областях України і передбачає 4 блоки: інституційне зміцнення установ, залучених до початкової та подальшої підготовки; розробка та впровадження коротко-, середньо- та довгострокових курсів початкової та подальшої освіти; підтримка переходу: від освіти до ринку праці та/або подальшого навчання; вдосконалення політичної та правової бази для початкової та подальшої підготовки за підходом «знизу вверх».</w:t>
      </w:r>
    </w:p>
    <w:p w14:paraId="7B0CD569" w14:textId="77777777" w:rsidR="005650A4" w:rsidRPr="005650A4" w:rsidRDefault="005650A4" w:rsidP="00B95A22">
      <w:pPr>
        <w:shd w:val="clear" w:color="auto" w:fill="FFFFFF"/>
        <w:tabs>
          <w:tab w:val="left" w:pos="567"/>
        </w:tabs>
        <w:spacing w:after="0" w:line="240" w:lineRule="auto"/>
        <w:ind w:firstLine="567"/>
        <w:jc w:val="both"/>
        <w:rPr>
          <w:rFonts w:ascii="Times New Roman" w:eastAsia="Times New Roman" w:hAnsi="Times New Roman" w:cs="Times New Roman"/>
          <w:color w:val="000000"/>
          <w:sz w:val="28"/>
          <w:szCs w:val="28"/>
          <w:shd w:val="clear" w:color="auto" w:fill="FFFFFF"/>
          <w:lang w:eastAsia="uk-UA"/>
        </w:rPr>
      </w:pPr>
      <w:r w:rsidRPr="002A7CA6">
        <w:rPr>
          <w:rFonts w:ascii="Times New Roman" w:eastAsia="Times New Roman" w:hAnsi="Times New Roman" w:cs="Times New Roman"/>
          <w:color w:val="000000"/>
          <w:sz w:val="28"/>
          <w:szCs w:val="28"/>
          <w:shd w:val="clear" w:color="auto" w:fill="FFFFFF"/>
          <w:lang w:eastAsia="uk-UA"/>
        </w:rPr>
        <w:t>Проєкт «Забезпечення розширення економічних можливостей жінок для відновлення та розвитку» (SEED)</w:t>
      </w:r>
      <w:r w:rsidRPr="005650A4">
        <w:rPr>
          <w:rFonts w:ascii="Times New Roman" w:eastAsia="Times New Roman" w:hAnsi="Times New Roman" w:cs="Times New Roman"/>
          <w:color w:val="000000"/>
          <w:sz w:val="28"/>
          <w:szCs w:val="28"/>
          <w:shd w:val="clear" w:color="auto" w:fill="FFFFFF"/>
          <w:lang w:eastAsia="uk-UA"/>
        </w:rPr>
        <w:t xml:space="preserve"> реалізовується міжнародною організацією ACTED. Основною метою Програми SEED є підвищення економічної безпеки жінок і надання можливостей для їх самореалізації, економічного розвитку і активної участі у господарській діяльності, що спрямована по мірі можливості на економічний розвиток громад і регіонів. У 2024 році в рамках проєкту в області видано 157 грантів на розвиток самозайнятості та мікропідприємництва на суму 8,79 млн грн, 12 грантів на розвиток малого підприємництва (до 400 000 грн.), 21 грант на навчання в ІТ школах та академіях; створено 2 Центри бізнес-консультування та 4 Центри денного догляду.</w:t>
      </w:r>
    </w:p>
    <w:p w14:paraId="366419AD" w14:textId="77777777" w:rsidR="005650A4" w:rsidRPr="005650A4" w:rsidRDefault="005650A4" w:rsidP="00B95A22">
      <w:pPr>
        <w:tabs>
          <w:tab w:val="left" w:pos="567"/>
        </w:tabs>
        <w:spacing w:after="0" w:line="240" w:lineRule="auto"/>
        <w:ind w:firstLine="567"/>
        <w:jc w:val="both"/>
        <w:rPr>
          <w:rFonts w:ascii="Times New Roman" w:eastAsia="Calibri" w:hAnsi="Times New Roman" w:cs="Times New Roman"/>
          <w:sz w:val="28"/>
          <w:szCs w:val="28"/>
          <w:lang w:val="uk-UA"/>
        </w:rPr>
      </w:pPr>
      <w:r w:rsidRPr="005650A4">
        <w:rPr>
          <w:rFonts w:ascii="Times New Roman" w:eastAsia="Calibri" w:hAnsi="Times New Roman" w:cs="Times New Roman"/>
          <w:sz w:val="28"/>
          <w:szCs w:val="28"/>
          <w:lang w:val="uk-UA"/>
        </w:rPr>
        <w:t xml:space="preserve">Хмільницька громада стала учасницею проєкту </w:t>
      </w:r>
      <w:r w:rsidRPr="002A7CA6">
        <w:rPr>
          <w:rFonts w:ascii="Times New Roman" w:eastAsia="Calibri" w:hAnsi="Times New Roman" w:cs="Times New Roman"/>
          <w:sz w:val="28"/>
          <w:szCs w:val="28"/>
          <w:lang w:val="uk-UA"/>
        </w:rPr>
        <w:t xml:space="preserve">«Відновлення та підтримка громад» </w:t>
      </w:r>
      <w:r w:rsidRPr="005650A4">
        <w:rPr>
          <w:rFonts w:ascii="Times New Roman" w:eastAsia="Calibri" w:hAnsi="Times New Roman" w:cs="Times New Roman"/>
          <w:sz w:val="28"/>
          <w:szCs w:val="28"/>
          <w:lang w:val="uk-UA"/>
        </w:rPr>
        <w:t xml:space="preserve">від МОМ та Банку розвитку KfW. Проєкт включає комплексну підтримку створення та реалізації планів </w:t>
      </w:r>
      <w:r w:rsidRPr="005650A4">
        <w:rPr>
          <w:rFonts w:ascii="Times New Roman" w:eastAsia="Calibri" w:hAnsi="Times New Roman" w:cs="Times New Roman"/>
          <w:color w:val="000000"/>
          <w:sz w:val="28"/>
          <w:szCs w:val="28"/>
          <w:lang w:val="uk-UA"/>
        </w:rPr>
        <w:t xml:space="preserve">стійкості та відновлення громад; відновлення пошкодженої чи зруйнованої інфраструктури, покращення доступу до послуг і заходів </w:t>
      </w:r>
      <w:r w:rsidRPr="005650A4">
        <w:rPr>
          <w:rFonts w:ascii="Times New Roman" w:eastAsia="Arial" w:hAnsi="Times New Roman" w:cs="Times New Roman"/>
          <w:color w:val="000000"/>
          <w:spacing w:val="-6"/>
          <w:sz w:val="28"/>
          <w:szCs w:val="28"/>
          <w:lang w:val="uk-UA"/>
        </w:rPr>
        <w:t>на</w:t>
      </w:r>
      <w:r w:rsidRPr="005650A4">
        <w:rPr>
          <w:rFonts w:ascii="Times New Roman" w:eastAsia="Arial" w:hAnsi="Times New Roman" w:cs="Times New Roman"/>
          <w:color w:val="000000"/>
          <w:spacing w:val="-9"/>
          <w:sz w:val="28"/>
          <w:szCs w:val="28"/>
          <w:lang w:val="uk-UA"/>
        </w:rPr>
        <w:t xml:space="preserve"> </w:t>
      </w:r>
      <w:r w:rsidRPr="005650A4">
        <w:rPr>
          <w:rFonts w:ascii="Times New Roman" w:eastAsia="Arial" w:hAnsi="Times New Roman" w:cs="Times New Roman"/>
          <w:color w:val="000000"/>
          <w:spacing w:val="-6"/>
          <w:sz w:val="28"/>
          <w:szCs w:val="28"/>
          <w:lang w:val="uk-UA"/>
        </w:rPr>
        <w:t>рівні</w:t>
      </w:r>
      <w:r w:rsidRPr="005650A4">
        <w:rPr>
          <w:rFonts w:ascii="Times New Roman" w:eastAsia="Arial" w:hAnsi="Times New Roman" w:cs="Times New Roman"/>
          <w:color w:val="000000"/>
          <w:spacing w:val="-9"/>
          <w:sz w:val="28"/>
          <w:szCs w:val="28"/>
          <w:lang w:val="uk-UA"/>
        </w:rPr>
        <w:t xml:space="preserve"> </w:t>
      </w:r>
      <w:r w:rsidRPr="005650A4">
        <w:rPr>
          <w:rFonts w:ascii="Times New Roman" w:eastAsia="Arial" w:hAnsi="Times New Roman" w:cs="Times New Roman"/>
          <w:color w:val="000000"/>
          <w:spacing w:val="-6"/>
          <w:sz w:val="28"/>
          <w:szCs w:val="28"/>
          <w:lang w:val="uk-UA"/>
        </w:rPr>
        <w:t>громади; посилення спроможності реагування на місцевому рівні з метою підвищення ефективності, сталості та стійкості.</w:t>
      </w:r>
      <w:r w:rsidRPr="005650A4">
        <w:rPr>
          <w:rFonts w:ascii="Times New Roman" w:eastAsia="Calibri" w:hAnsi="Times New Roman" w:cs="Times New Roman"/>
          <w:sz w:val="28"/>
          <w:szCs w:val="28"/>
          <w:lang w:val="uk-UA"/>
        </w:rPr>
        <w:t xml:space="preserve"> Проєкт триватиме до червня 2027 року. </w:t>
      </w:r>
    </w:p>
    <w:p w14:paraId="438045BB" w14:textId="6ED7D834" w:rsidR="002A7CA6" w:rsidRPr="002A7CA6" w:rsidRDefault="002A7CA6" w:rsidP="00B95A22">
      <w:pPr>
        <w:tabs>
          <w:tab w:val="left" w:pos="567"/>
        </w:tabs>
        <w:spacing w:after="0" w:line="240" w:lineRule="auto"/>
        <w:ind w:firstLine="567"/>
        <w:jc w:val="both"/>
        <w:rPr>
          <w:rFonts w:ascii="Times New Roman" w:eastAsia="Calibri" w:hAnsi="Times New Roman" w:cs="Times New Roman"/>
          <w:sz w:val="28"/>
          <w:szCs w:val="28"/>
          <w:lang w:val="uk-UA"/>
        </w:rPr>
      </w:pPr>
      <w:r w:rsidRPr="002A7CA6">
        <w:rPr>
          <w:rFonts w:ascii="Times New Roman" w:eastAsia="Calibri" w:hAnsi="Times New Roman" w:cs="Times New Roman"/>
          <w:sz w:val="28"/>
          <w:szCs w:val="28"/>
          <w:lang w:val="uk-UA"/>
        </w:rPr>
        <w:lastRenderedPageBreak/>
        <w:t>Також протягом 20</w:t>
      </w:r>
      <w:r>
        <w:rPr>
          <w:rFonts w:ascii="Times New Roman" w:eastAsia="Calibri" w:hAnsi="Times New Roman" w:cs="Times New Roman"/>
          <w:sz w:val="28"/>
          <w:szCs w:val="28"/>
          <w:lang w:val="uk-UA"/>
        </w:rPr>
        <w:t>24</w:t>
      </w:r>
      <w:r w:rsidRPr="002A7CA6">
        <w:rPr>
          <w:rFonts w:ascii="Times New Roman" w:eastAsia="Calibri" w:hAnsi="Times New Roman" w:cs="Times New Roman"/>
          <w:sz w:val="28"/>
          <w:szCs w:val="28"/>
          <w:lang w:val="uk-UA"/>
        </w:rPr>
        <w:t xml:space="preserve"> року офіційні делегації Вінницької області та окремі представники облдержадміністрації і її структурних підрозділів здійснювали презентаційні, робочі, навчальні візити до іноземних країн.</w:t>
      </w:r>
    </w:p>
    <w:p w14:paraId="2CD4B450" w14:textId="017C3D24" w:rsidR="00DF23DB" w:rsidRDefault="005650A4" w:rsidP="00B95A22">
      <w:pPr>
        <w:shd w:val="clear" w:color="auto" w:fill="FFFFFF"/>
        <w:tabs>
          <w:tab w:val="left" w:pos="567"/>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eastAsia="uk-UA"/>
        </w:rPr>
      </w:pPr>
      <w:r>
        <w:rPr>
          <w:rFonts w:ascii="Times New Roman" w:eastAsia="Times New Roman" w:hAnsi="Times New Roman" w:cs="Times New Roman"/>
          <w:color w:val="000000" w:themeColor="text1"/>
          <w:sz w:val="28"/>
          <w:szCs w:val="28"/>
          <w:shd w:val="clear" w:color="auto" w:fill="FFFFFF"/>
          <w:lang w:val="uk-UA" w:eastAsia="uk-UA"/>
        </w:rPr>
        <w:t xml:space="preserve">30 січня – 04 лютого </w:t>
      </w:r>
      <w:r w:rsidRPr="005650A4">
        <w:rPr>
          <w:rFonts w:ascii="Times New Roman" w:eastAsia="Times New Roman" w:hAnsi="Times New Roman" w:cs="Times New Roman"/>
          <w:color w:val="000000" w:themeColor="text1"/>
          <w:sz w:val="28"/>
          <w:szCs w:val="28"/>
          <w:shd w:val="clear" w:color="auto" w:fill="FFFFFF"/>
          <w:lang w:val="uk-UA" w:eastAsia="uk-UA"/>
        </w:rPr>
        <w:t>перш</w:t>
      </w:r>
      <w:r>
        <w:rPr>
          <w:rFonts w:ascii="Times New Roman" w:eastAsia="Times New Roman" w:hAnsi="Times New Roman" w:cs="Times New Roman"/>
          <w:color w:val="000000" w:themeColor="text1"/>
          <w:sz w:val="28"/>
          <w:szCs w:val="28"/>
          <w:shd w:val="clear" w:color="auto" w:fill="FFFFFF"/>
          <w:lang w:val="uk-UA" w:eastAsia="uk-UA"/>
        </w:rPr>
        <w:t>ий</w:t>
      </w:r>
      <w:r w:rsidRPr="005650A4">
        <w:rPr>
          <w:rFonts w:ascii="Times New Roman" w:eastAsia="Times New Roman" w:hAnsi="Times New Roman" w:cs="Times New Roman"/>
          <w:color w:val="000000" w:themeColor="text1"/>
          <w:sz w:val="28"/>
          <w:szCs w:val="28"/>
          <w:shd w:val="clear" w:color="auto" w:fill="FFFFFF"/>
          <w:lang w:val="uk-UA" w:eastAsia="uk-UA"/>
        </w:rPr>
        <w:t xml:space="preserve"> заступник</w:t>
      </w:r>
      <w:r>
        <w:rPr>
          <w:rFonts w:ascii="Times New Roman" w:eastAsia="Times New Roman" w:hAnsi="Times New Roman" w:cs="Times New Roman"/>
          <w:color w:val="000000" w:themeColor="text1"/>
          <w:sz w:val="28"/>
          <w:szCs w:val="28"/>
          <w:shd w:val="clear" w:color="auto" w:fill="FFFFFF"/>
          <w:lang w:val="uk-UA" w:eastAsia="uk-UA"/>
        </w:rPr>
        <w:t xml:space="preserve"> н</w:t>
      </w:r>
      <w:r w:rsidRPr="005650A4">
        <w:rPr>
          <w:rFonts w:ascii="Times New Roman" w:eastAsia="Times New Roman" w:hAnsi="Times New Roman" w:cs="Times New Roman"/>
          <w:color w:val="000000" w:themeColor="text1"/>
          <w:sz w:val="28"/>
          <w:szCs w:val="28"/>
          <w:shd w:val="clear" w:color="auto" w:fill="FFFFFF"/>
          <w:lang w:val="uk-UA" w:eastAsia="uk-UA"/>
        </w:rPr>
        <w:t>ачальника Вінницької обласної військової адміністрації Натал</w:t>
      </w:r>
      <w:r>
        <w:rPr>
          <w:rFonts w:ascii="Times New Roman" w:eastAsia="Times New Roman" w:hAnsi="Times New Roman" w:cs="Times New Roman"/>
          <w:color w:val="000000" w:themeColor="text1"/>
          <w:sz w:val="28"/>
          <w:szCs w:val="28"/>
          <w:shd w:val="clear" w:color="auto" w:fill="FFFFFF"/>
          <w:lang w:val="uk-UA" w:eastAsia="uk-UA"/>
        </w:rPr>
        <w:t>я</w:t>
      </w:r>
      <w:r w:rsidRPr="005650A4">
        <w:rPr>
          <w:rFonts w:ascii="Times New Roman" w:eastAsia="Times New Roman" w:hAnsi="Times New Roman" w:cs="Times New Roman"/>
          <w:color w:val="000000" w:themeColor="text1"/>
          <w:sz w:val="28"/>
          <w:szCs w:val="28"/>
          <w:shd w:val="clear" w:color="auto" w:fill="FFFFFF"/>
          <w:lang w:val="uk-UA" w:eastAsia="uk-UA"/>
        </w:rPr>
        <w:t xml:space="preserve"> Заболотн</w:t>
      </w:r>
      <w:r>
        <w:rPr>
          <w:rFonts w:ascii="Times New Roman" w:eastAsia="Times New Roman" w:hAnsi="Times New Roman" w:cs="Times New Roman"/>
          <w:color w:val="000000" w:themeColor="text1"/>
          <w:sz w:val="28"/>
          <w:szCs w:val="28"/>
          <w:shd w:val="clear" w:color="auto" w:fill="FFFFFF"/>
          <w:lang w:val="uk-UA" w:eastAsia="uk-UA"/>
        </w:rPr>
        <w:t>а здійснила візит</w:t>
      </w:r>
      <w:r w:rsidRPr="005650A4">
        <w:rPr>
          <w:rFonts w:ascii="Times New Roman" w:eastAsia="Times New Roman" w:hAnsi="Times New Roman" w:cs="Times New Roman"/>
          <w:color w:val="000000" w:themeColor="text1"/>
          <w:sz w:val="28"/>
          <w:szCs w:val="28"/>
          <w:shd w:val="clear" w:color="auto" w:fill="FFFFFF"/>
          <w:lang w:val="uk-UA" w:eastAsia="uk-UA"/>
        </w:rPr>
        <w:t xml:space="preserve"> до м.</w:t>
      </w:r>
      <w:r w:rsidR="00153A2E">
        <w:rPr>
          <w:rFonts w:ascii="Times New Roman" w:eastAsia="Times New Roman" w:hAnsi="Times New Roman" w:cs="Times New Roman"/>
          <w:color w:val="000000" w:themeColor="text1"/>
          <w:sz w:val="28"/>
          <w:szCs w:val="28"/>
          <w:shd w:val="clear" w:color="auto" w:fill="FFFFFF"/>
          <w:lang w:val="uk-UA" w:eastAsia="uk-UA"/>
        </w:rPr>
        <w:t> </w:t>
      </w:r>
      <w:r w:rsidRPr="005650A4">
        <w:rPr>
          <w:rFonts w:ascii="Times New Roman" w:eastAsia="Times New Roman" w:hAnsi="Times New Roman" w:cs="Times New Roman"/>
          <w:color w:val="000000" w:themeColor="text1"/>
          <w:sz w:val="28"/>
          <w:szCs w:val="28"/>
          <w:shd w:val="clear" w:color="auto" w:fill="FFFFFF"/>
          <w:lang w:val="uk-UA" w:eastAsia="uk-UA"/>
        </w:rPr>
        <w:t>Берлін (Федеративна Республіка Німеччина) у складі української делегації на чолі з координаційним центром КМУ для участі в українсько-німецькій конференції з питань ментального здоров’я, соціально-психологічної підтримки та реабілітації. Основною метою заходу стало обговорення нагальних питань та підготовка передумов для Конференції з відновлення України 2024</w:t>
      </w:r>
      <w:r w:rsidR="009708DB">
        <w:rPr>
          <w:rFonts w:ascii="Times New Roman" w:eastAsia="Times New Roman" w:hAnsi="Times New Roman" w:cs="Times New Roman"/>
          <w:color w:val="000000" w:themeColor="text1"/>
          <w:sz w:val="28"/>
          <w:szCs w:val="28"/>
          <w:shd w:val="clear" w:color="auto" w:fill="FFFFFF"/>
          <w:lang w:val="uk-UA" w:eastAsia="uk-UA"/>
        </w:rPr>
        <w:t xml:space="preserve"> з</w:t>
      </w:r>
      <w:r w:rsidRPr="005650A4">
        <w:rPr>
          <w:rFonts w:ascii="Times New Roman" w:eastAsia="Times New Roman" w:hAnsi="Times New Roman" w:cs="Times New Roman"/>
          <w:color w:val="000000" w:themeColor="text1"/>
          <w:sz w:val="28"/>
          <w:szCs w:val="28"/>
          <w:shd w:val="clear" w:color="auto" w:fill="FFFFFF"/>
          <w:lang w:val="uk-UA" w:eastAsia="uk-UA"/>
        </w:rPr>
        <w:t xml:space="preserve"> експертами у сфері психічного здоров’я, соціально-психологічної підтримки та реабілітації.</w:t>
      </w:r>
    </w:p>
    <w:p w14:paraId="3AF4092C" w14:textId="5B21E4FB" w:rsidR="00D25D5B" w:rsidRDefault="002A7CA6" w:rsidP="00B95A22">
      <w:pPr>
        <w:shd w:val="clear" w:color="auto" w:fill="FFFFFF"/>
        <w:tabs>
          <w:tab w:val="left" w:pos="567"/>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eastAsia="uk-UA"/>
        </w:rPr>
      </w:pPr>
      <w:r>
        <w:rPr>
          <w:rFonts w:ascii="Times New Roman" w:eastAsia="Times New Roman" w:hAnsi="Times New Roman" w:cs="Times New Roman"/>
          <w:color w:val="000000" w:themeColor="text1"/>
          <w:sz w:val="28"/>
          <w:szCs w:val="28"/>
          <w:shd w:val="clear" w:color="auto" w:fill="FFFFFF"/>
          <w:lang w:val="uk-UA" w:eastAsia="uk-UA"/>
        </w:rPr>
        <w:t xml:space="preserve">Низка навчальних та інформаційних поїздок з обміну досвідом відбулись в рамках </w:t>
      </w:r>
      <w:r w:rsidR="00C95EC5" w:rsidRPr="00AB5CEB">
        <w:rPr>
          <w:rFonts w:ascii="Times New Roman" w:eastAsia="Times New Roman" w:hAnsi="Times New Roman" w:cs="Times New Roman"/>
          <w:color w:val="000000" w:themeColor="text1"/>
          <w:sz w:val="28"/>
          <w:szCs w:val="28"/>
          <w:shd w:val="clear" w:color="auto" w:fill="FFFFFF"/>
          <w:lang w:val="uk-UA" w:eastAsia="uk-UA"/>
        </w:rPr>
        <w:t xml:space="preserve">реалізації проєкту міжнародного співробітництва </w:t>
      </w:r>
      <w:r w:rsidR="00C95EC5" w:rsidRPr="00AB5CEB">
        <w:rPr>
          <w:rFonts w:ascii="Times New Roman" w:hAnsi="Times New Roman" w:cs="Times New Roman"/>
          <w:sz w:val="28"/>
          <w:szCs w:val="28"/>
          <w:lang w:val="uk-UA"/>
        </w:rPr>
        <w:t>«Німецько-український фаховий діалог зі сталого розвитку плодоовочевого сектору»</w:t>
      </w:r>
      <w:r w:rsidR="00C95EC5">
        <w:rPr>
          <w:rFonts w:ascii="Times New Roman" w:hAnsi="Times New Roman" w:cs="Times New Roman"/>
          <w:sz w:val="28"/>
          <w:szCs w:val="28"/>
          <w:lang w:val="uk-UA"/>
        </w:rPr>
        <w:t xml:space="preserve"> </w:t>
      </w:r>
      <w:r>
        <w:rPr>
          <w:rFonts w:ascii="Times New Roman" w:hAnsi="Times New Roman" w:cs="Times New Roman"/>
          <w:sz w:val="28"/>
          <w:szCs w:val="28"/>
          <w:lang w:val="uk-UA"/>
        </w:rPr>
        <w:t>(</w:t>
      </w:r>
      <w:r>
        <w:rPr>
          <w:rFonts w:ascii="Times New Roman" w:hAnsi="Times New Roman" w:cs="Times New Roman"/>
          <w:sz w:val="28"/>
          <w:szCs w:val="28"/>
          <w:lang w:val="en-US"/>
        </w:rPr>
        <w:t>DUALOG)</w:t>
      </w:r>
      <w:r>
        <w:rPr>
          <w:rFonts w:ascii="Times New Roman" w:hAnsi="Times New Roman" w:cs="Times New Roman"/>
          <w:sz w:val="28"/>
          <w:szCs w:val="28"/>
          <w:lang w:val="uk-UA"/>
        </w:rPr>
        <w:t>. Так, фахівці відповідних департаментів обласної військової адміністрації взяли участь у: міжнародній освітній виставці</w:t>
      </w:r>
      <w:r w:rsidR="00D25D5B" w:rsidRPr="00D25D5B">
        <w:rPr>
          <w:rFonts w:ascii="Times New Roman" w:eastAsia="Times New Roman" w:hAnsi="Times New Roman" w:cs="Times New Roman"/>
          <w:color w:val="000000" w:themeColor="text1"/>
          <w:sz w:val="28"/>
          <w:szCs w:val="28"/>
          <w:shd w:val="clear" w:color="auto" w:fill="FFFFFF"/>
          <w:lang w:val="uk-UA" w:eastAsia="uk-UA"/>
        </w:rPr>
        <w:t xml:space="preserve"> «DIDAC</w:t>
      </w:r>
      <w:r>
        <w:rPr>
          <w:rFonts w:ascii="Times New Roman" w:eastAsia="Times New Roman" w:hAnsi="Times New Roman" w:cs="Times New Roman"/>
          <w:color w:val="000000" w:themeColor="text1"/>
          <w:sz w:val="28"/>
          <w:szCs w:val="28"/>
          <w:shd w:val="clear" w:color="auto" w:fill="FFFFFF"/>
          <w:lang w:val="uk-UA" w:eastAsia="uk-UA"/>
        </w:rPr>
        <w:t>Т</w:t>
      </w:r>
      <w:r w:rsidR="00D25D5B" w:rsidRPr="00D25D5B">
        <w:rPr>
          <w:rFonts w:ascii="Times New Roman" w:eastAsia="Times New Roman" w:hAnsi="Times New Roman" w:cs="Times New Roman"/>
          <w:color w:val="000000" w:themeColor="text1"/>
          <w:sz w:val="28"/>
          <w:szCs w:val="28"/>
          <w:shd w:val="clear" w:color="auto" w:fill="FFFFFF"/>
          <w:lang w:val="uk-UA" w:eastAsia="uk-UA"/>
        </w:rPr>
        <w:t>A»</w:t>
      </w:r>
      <w:r>
        <w:rPr>
          <w:rFonts w:ascii="Times New Roman" w:eastAsia="Times New Roman" w:hAnsi="Times New Roman" w:cs="Times New Roman"/>
          <w:color w:val="000000" w:themeColor="text1"/>
          <w:sz w:val="28"/>
          <w:szCs w:val="28"/>
          <w:shd w:val="clear" w:color="auto" w:fill="FFFFFF"/>
          <w:lang w:val="uk-UA" w:eastAsia="uk-UA"/>
        </w:rPr>
        <w:t>-</w:t>
      </w:r>
      <w:r w:rsidR="00D25D5B" w:rsidRPr="00D25D5B">
        <w:rPr>
          <w:rFonts w:ascii="Times New Roman" w:eastAsia="Times New Roman" w:hAnsi="Times New Roman" w:cs="Times New Roman"/>
          <w:color w:val="000000" w:themeColor="text1"/>
          <w:sz w:val="28"/>
          <w:szCs w:val="28"/>
          <w:shd w:val="clear" w:color="auto" w:fill="FFFFFF"/>
          <w:lang w:val="uk-UA" w:eastAsia="uk-UA"/>
        </w:rPr>
        <w:t>2024</w:t>
      </w:r>
      <w:r>
        <w:rPr>
          <w:rFonts w:ascii="Times New Roman" w:eastAsia="Times New Roman" w:hAnsi="Times New Roman" w:cs="Times New Roman"/>
          <w:color w:val="000000" w:themeColor="text1"/>
          <w:sz w:val="28"/>
          <w:szCs w:val="28"/>
          <w:shd w:val="clear" w:color="auto" w:fill="FFFFFF"/>
          <w:lang w:val="uk-UA" w:eastAsia="uk-UA"/>
        </w:rPr>
        <w:t xml:space="preserve"> (18-25 лютого, </w:t>
      </w:r>
      <w:r w:rsidRPr="00D25D5B">
        <w:rPr>
          <w:rFonts w:ascii="Times New Roman" w:eastAsia="Times New Roman" w:hAnsi="Times New Roman" w:cs="Times New Roman"/>
          <w:color w:val="000000" w:themeColor="text1"/>
          <w:sz w:val="28"/>
          <w:szCs w:val="28"/>
          <w:shd w:val="clear" w:color="auto" w:fill="FFFFFF"/>
          <w:lang w:val="uk-UA" w:eastAsia="uk-UA"/>
        </w:rPr>
        <w:t>м. Бонн</w:t>
      </w:r>
      <w:r>
        <w:rPr>
          <w:rFonts w:ascii="Times New Roman" w:eastAsia="Times New Roman" w:hAnsi="Times New Roman" w:cs="Times New Roman"/>
          <w:color w:val="000000" w:themeColor="text1"/>
          <w:sz w:val="28"/>
          <w:szCs w:val="28"/>
          <w:shd w:val="clear" w:color="auto" w:fill="FFFFFF"/>
          <w:lang w:val="uk-UA" w:eastAsia="uk-UA"/>
        </w:rPr>
        <w:t>, ФРН),</w:t>
      </w:r>
      <w:r w:rsidRPr="002A7CA6">
        <w:rPr>
          <w:rFonts w:ascii="Times New Roman" w:hAnsi="Times New Roman" w:cs="Times New Roman"/>
          <w:sz w:val="28"/>
          <w:szCs w:val="28"/>
          <w:lang w:val="uk-UA"/>
        </w:rPr>
        <w:t xml:space="preserve"> </w:t>
      </w:r>
      <w:r w:rsidRPr="00153A2E">
        <w:rPr>
          <w:rFonts w:ascii="Times New Roman" w:hAnsi="Times New Roman" w:cs="Times New Roman"/>
          <w:sz w:val="28"/>
          <w:szCs w:val="28"/>
          <w:lang w:val="uk-UA"/>
        </w:rPr>
        <w:t>другій Конференції українсько-німецьких проєктів двостороннього співробітництва</w:t>
      </w:r>
      <w:r>
        <w:rPr>
          <w:rFonts w:ascii="Times New Roman" w:hAnsi="Times New Roman" w:cs="Times New Roman"/>
          <w:sz w:val="28"/>
          <w:szCs w:val="28"/>
          <w:lang w:val="uk-UA"/>
        </w:rPr>
        <w:t xml:space="preserve"> (</w:t>
      </w:r>
      <w:r w:rsidR="00EF64B9">
        <w:rPr>
          <w:rFonts w:ascii="Times New Roman" w:hAnsi="Times New Roman" w:cs="Times New Roman"/>
          <w:sz w:val="28"/>
          <w:szCs w:val="28"/>
          <w:lang w:val="uk-UA"/>
        </w:rPr>
        <w:t xml:space="preserve">08-12 вересня, м.Люблін, Республіка Польща), </w:t>
      </w:r>
      <w:r w:rsidR="00EF64B9" w:rsidRPr="00C95EC5">
        <w:rPr>
          <w:rFonts w:ascii="Times New Roman" w:hAnsi="Times New Roman" w:cs="Times New Roman"/>
          <w:sz w:val="28"/>
          <w:szCs w:val="28"/>
          <w:lang w:val="uk-UA"/>
        </w:rPr>
        <w:t xml:space="preserve">спеціалізованій інформаційній поїздці </w:t>
      </w:r>
      <w:r w:rsidR="00EF64B9">
        <w:rPr>
          <w:rFonts w:ascii="Times New Roman" w:hAnsi="Times New Roman" w:cs="Times New Roman"/>
          <w:sz w:val="28"/>
          <w:szCs w:val="28"/>
          <w:lang w:val="uk-UA"/>
        </w:rPr>
        <w:t xml:space="preserve">– </w:t>
      </w:r>
      <w:r w:rsidR="00EF64B9" w:rsidRPr="00C95EC5">
        <w:rPr>
          <w:rFonts w:ascii="Times New Roman" w:hAnsi="Times New Roman" w:cs="Times New Roman"/>
          <w:sz w:val="28"/>
          <w:szCs w:val="28"/>
          <w:lang w:val="uk-UA"/>
        </w:rPr>
        <w:t>2024 «Сприятливі рамкові умови для вирощування фруктів та овочів» та «Дорадництво в плодоовочівництві»</w:t>
      </w:r>
      <w:r w:rsidR="00EF64B9">
        <w:rPr>
          <w:rFonts w:ascii="Times New Roman" w:hAnsi="Times New Roman" w:cs="Times New Roman"/>
          <w:sz w:val="28"/>
          <w:szCs w:val="28"/>
          <w:lang w:val="uk-UA"/>
        </w:rPr>
        <w:t xml:space="preserve"> (</w:t>
      </w:r>
      <w:r w:rsidR="00EF64B9" w:rsidRPr="00C95EC5">
        <w:rPr>
          <w:rFonts w:ascii="Times New Roman" w:hAnsi="Times New Roman" w:cs="Times New Roman"/>
          <w:sz w:val="28"/>
          <w:szCs w:val="28"/>
          <w:lang w:val="uk-UA"/>
        </w:rPr>
        <w:t>м.</w:t>
      </w:r>
      <w:r w:rsidR="00EF64B9">
        <w:rPr>
          <w:rFonts w:ascii="Times New Roman" w:hAnsi="Times New Roman" w:cs="Times New Roman"/>
          <w:sz w:val="28"/>
          <w:szCs w:val="28"/>
          <w:lang w:val="uk-UA"/>
        </w:rPr>
        <w:t> </w:t>
      </w:r>
      <w:r w:rsidR="00EF64B9" w:rsidRPr="00C95EC5">
        <w:rPr>
          <w:rFonts w:ascii="Times New Roman" w:hAnsi="Times New Roman" w:cs="Times New Roman"/>
          <w:sz w:val="28"/>
          <w:szCs w:val="28"/>
          <w:lang w:val="uk-UA"/>
        </w:rPr>
        <w:t xml:space="preserve">Равенсбург, </w:t>
      </w:r>
      <w:r w:rsidR="00EF64B9">
        <w:rPr>
          <w:rFonts w:ascii="Times New Roman" w:hAnsi="Times New Roman" w:cs="Times New Roman"/>
          <w:sz w:val="28"/>
          <w:szCs w:val="28"/>
          <w:lang w:val="uk-UA"/>
        </w:rPr>
        <w:t xml:space="preserve">м. </w:t>
      </w:r>
      <w:r w:rsidR="00EF64B9" w:rsidRPr="00C95EC5">
        <w:rPr>
          <w:rFonts w:ascii="Times New Roman" w:hAnsi="Times New Roman" w:cs="Times New Roman"/>
          <w:sz w:val="28"/>
          <w:szCs w:val="28"/>
          <w:lang w:val="uk-UA"/>
        </w:rPr>
        <w:t>Дрезден</w:t>
      </w:r>
      <w:r w:rsidR="00EF64B9">
        <w:rPr>
          <w:rFonts w:ascii="Times New Roman" w:hAnsi="Times New Roman" w:cs="Times New Roman"/>
          <w:sz w:val="28"/>
          <w:szCs w:val="28"/>
          <w:lang w:val="uk-UA"/>
        </w:rPr>
        <w:t>, ФРН).</w:t>
      </w:r>
    </w:p>
    <w:p w14:paraId="1CF7A6DC" w14:textId="068147C3" w:rsidR="00C95EC5" w:rsidRPr="00C95EC5" w:rsidRDefault="00C95EC5" w:rsidP="00B95A22">
      <w:pPr>
        <w:shd w:val="clear" w:color="auto" w:fill="FFFFFF"/>
        <w:tabs>
          <w:tab w:val="left" w:pos="567"/>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eastAsia="uk-UA"/>
        </w:rPr>
      </w:pPr>
      <w:r>
        <w:rPr>
          <w:rFonts w:ascii="Times New Roman" w:hAnsi="Times New Roman" w:cs="Times New Roman"/>
          <w:sz w:val="28"/>
          <w:szCs w:val="28"/>
          <w:lang w:val="uk-UA"/>
        </w:rPr>
        <w:t>13 </w:t>
      </w:r>
      <w:r>
        <w:rPr>
          <w:rFonts w:ascii="Times New Roman" w:eastAsia="Times New Roman" w:hAnsi="Times New Roman" w:cs="Times New Roman"/>
          <w:color w:val="000000" w:themeColor="text1"/>
          <w:sz w:val="28"/>
          <w:szCs w:val="28"/>
          <w:shd w:val="clear" w:color="auto" w:fill="FFFFFF"/>
          <w:lang w:val="uk-UA" w:eastAsia="uk-UA"/>
        </w:rPr>
        <w:t xml:space="preserve">– 22 вересня в рамках проєкту підтримки «Дія», який впроваджується за підтримки уряду Швеції, ПРООН спільно з ініціативою </w:t>
      </w:r>
      <w:r>
        <w:rPr>
          <w:rFonts w:ascii="Times New Roman" w:eastAsia="Times New Roman" w:hAnsi="Times New Roman" w:cs="Times New Roman"/>
          <w:color w:val="000000" w:themeColor="text1"/>
          <w:sz w:val="28"/>
          <w:szCs w:val="28"/>
          <w:shd w:val="clear" w:color="auto" w:fill="FFFFFF"/>
          <w:lang w:val="en-US" w:eastAsia="uk-UA"/>
        </w:rPr>
        <w:t>CDTO</w:t>
      </w:r>
      <w:r w:rsidRPr="00C95EC5">
        <w:rPr>
          <w:rFonts w:ascii="Times New Roman" w:eastAsia="Times New Roman" w:hAnsi="Times New Roman" w:cs="Times New Roman"/>
          <w:color w:val="000000" w:themeColor="text1"/>
          <w:sz w:val="28"/>
          <w:szCs w:val="28"/>
          <w:shd w:val="clear" w:color="auto" w:fill="FFFFFF"/>
          <w:lang w:val="uk-UA" w:eastAsia="uk-UA"/>
        </w:rPr>
        <w:t xml:space="preserve"> </w:t>
      </w:r>
      <w:r>
        <w:rPr>
          <w:rFonts w:ascii="Times New Roman" w:eastAsia="Times New Roman" w:hAnsi="Times New Roman" w:cs="Times New Roman"/>
          <w:color w:val="000000" w:themeColor="text1"/>
          <w:sz w:val="28"/>
          <w:szCs w:val="28"/>
          <w:shd w:val="clear" w:color="auto" w:fill="FFFFFF"/>
          <w:lang w:val="en-US" w:eastAsia="uk-UA"/>
        </w:rPr>
        <w:t>Campus</w:t>
      </w:r>
      <w:r>
        <w:rPr>
          <w:rFonts w:ascii="Times New Roman" w:eastAsia="Times New Roman" w:hAnsi="Times New Roman" w:cs="Times New Roman"/>
          <w:color w:val="000000" w:themeColor="text1"/>
          <w:sz w:val="28"/>
          <w:szCs w:val="28"/>
          <w:shd w:val="clear" w:color="auto" w:fill="FFFFFF"/>
          <w:lang w:val="uk-UA" w:eastAsia="uk-UA"/>
        </w:rPr>
        <w:t xml:space="preserve">, які започаткували Лідерську програму для жінок, задіяних у цифровізації держпослуг, начальник управління цифрової трансформації апарату </w:t>
      </w:r>
      <w:r w:rsidRPr="00153A2E">
        <w:rPr>
          <w:rFonts w:ascii="Times New Roman" w:hAnsi="Times New Roman" w:cs="Times New Roman"/>
          <w:sz w:val="28"/>
          <w:szCs w:val="28"/>
          <w:lang w:val="uk-UA"/>
        </w:rPr>
        <w:t>Вінницької обласної військової адміністрації</w:t>
      </w:r>
      <w:r>
        <w:rPr>
          <w:rFonts w:ascii="Times New Roman" w:hAnsi="Times New Roman" w:cs="Times New Roman"/>
          <w:sz w:val="28"/>
          <w:szCs w:val="28"/>
          <w:lang w:val="uk-UA"/>
        </w:rPr>
        <w:t xml:space="preserve"> </w:t>
      </w:r>
      <w:r w:rsidR="00EF64B9">
        <w:rPr>
          <w:rFonts w:ascii="Times New Roman" w:hAnsi="Times New Roman" w:cs="Times New Roman"/>
          <w:sz w:val="28"/>
          <w:szCs w:val="28"/>
          <w:lang w:val="uk-UA"/>
        </w:rPr>
        <w:t>відвідала</w:t>
      </w:r>
      <w:r w:rsidR="00800564">
        <w:rPr>
          <w:rFonts w:ascii="Times New Roman" w:hAnsi="Times New Roman" w:cs="Times New Roman"/>
          <w:sz w:val="28"/>
          <w:szCs w:val="28"/>
          <w:lang w:val="uk-UA"/>
        </w:rPr>
        <w:t xml:space="preserve"> м. Стокгольм (Швеція) для участі в навчальному візиті з метою обміну досвідом, участі в серії лекцій, панельних дискусій, презентацій з питань цифрового розвитку та цифрової трансформації.</w:t>
      </w:r>
    </w:p>
    <w:p w14:paraId="02B8AD58" w14:textId="6DF35D9B" w:rsidR="00532152" w:rsidRPr="00532152" w:rsidRDefault="00532152" w:rsidP="00B95A22">
      <w:pPr>
        <w:tabs>
          <w:tab w:val="left" w:pos="567"/>
        </w:tabs>
        <w:spacing w:after="0" w:line="240" w:lineRule="auto"/>
        <w:ind w:firstLine="567"/>
        <w:jc w:val="both"/>
        <w:rPr>
          <w:rFonts w:ascii="Times New Roman" w:eastAsia="Times New Roman" w:hAnsi="Times New Roman" w:cs="Times New Roman"/>
          <w:sz w:val="28"/>
          <w:szCs w:val="28"/>
          <w:lang w:val="uk-UA" w:eastAsia="ru-RU"/>
        </w:rPr>
      </w:pPr>
      <w:r w:rsidRPr="00532152">
        <w:rPr>
          <w:rFonts w:ascii="Times New Roman" w:eastAsia="Times New Roman" w:hAnsi="Times New Roman" w:cs="Times New Roman"/>
          <w:sz w:val="28"/>
          <w:szCs w:val="28"/>
          <w:lang w:val="uk-UA" w:eastAsia="ru-RU"/>
        </w:rPr>
        <w:t>С</w:t>
      </w:r>
      <w:r w:rsidRPr="00532152">
        <w:rPr>
          <w:rFonts w:ascii="Times New Roman" w:eastAsia="Times New Roman" w:hAnsi="Times New Roman" w:cs="Times New Roman"/>
          <w:color w:val="000000"/>
          <w:sz w:val="28"/>
          <w:szCs w:val="28"/>
          <w:lang w:val="uk-UA"/>
        </w:rPr>
        <w:t xml:space="preserve">тосовно зовнішньої торгівлі товарами Вінницької області за 2024 рік, </w:t>
      </w:r>
      <w:r w:rsidRPr="00532152">
        <w:rPr>
          <w:rFonts w:ascii="Times New Roman" w:eastAsia="Times New Roman" w:hAnsi="Times New Roman" w:cs="Times New Roman"/>
          <w:sz w:val="28"/>
          <w:szCs w:val="28"/>
          <w:lang w:val="uk-UA" w:eastAsia="ru-RU"/>
        </w:rPr>
        <w:t xml:space="preserve">зовнішньоторговельний оборот склав 2818,0 млн дол., або на 8,4% більше, ніж за аналогічний період 2023 року (у січні-грудні 2023 року 2598,8 млн дол.). </w:t>
      </w:r>
    </w:p>
    <w:p w14:paraId="01DEC18B" w14:textId="77777777" w:rsidR="00532152" w:rsidRPr="00532152" w:rsidRDefault="00532152" w:rsidP="00B95A22">
      <w:pPr>
        <w:tabs>
          <w:tab w:val="left" w:pos="567"/>
        </w:tabs>
        <w:spacing w:after="0" w:line="240" w:lineRule="auto"/>
        <w:ind w:firstLine="567"/>
        <w:jc w:val="both"/>
        <w:rPr>
          <w:rFonts w:ascii="Times New Roman" w:eastAsia="Times New Roman" w:hAnsi="Times New Roman" w:cs="Times New Roman"/>
          <w:sz w:val="28"/>
          <w:szCs w:val="28"/>
          <w:lang w:val="uk-UA" w:eastAsia="ru-RU"/>
        </w:rPr>
      </w:pPr>
      <w:r w:rsidRPr="00532152">
        <w:rPr>
          <w:rFonts w:ascii="Times New Roman" w:eastAsia="Times New Roman" w:hAnsi="Times New Roman" w:cs="Times New Roman"/>
          <w:sz w:val="28"/>
          <w:szCs w:val="28"/>
          <w:lang w:val="uk-UA" w:eastAsia="ru-RU"/>
        </w:rPr>
        <w:t>За 12 місяців 2024 року експорт товарів області становив 1962,5 млн дол., або 115,5% до аналогічного періоду 2023 року (4-е місце у обсягах зовнішньої торгівлі України), імпорт – 855,5 млн дол., або 95,1% (11-е місце серед регіонів України). Позитивне сальдо склало 1107,0 млн дол. (за 2023 рік також позитивне – 799,2 млн дол.).</w:t>
      </w:r>
    </w:p>
    <w:p w14:paraId="59B3AA4B" w14:textId="77777777" w:rsidR="00532152" w:rsidRPr="00532152" w:rsidRDefault="00532152" w:rsidP="00B95A22">
      <w:pPr>
        <w:tabs>
          <w:tab w:val="left" w:pos="567"/>
        </w:tabs>
        <w:spacing w:after="0" w:line="240" w:lineRule="auto"/>
        <w:ind w:firstLine="567"/>
        <w:jc w:val="both"/>
        <w:rPr>
          <w:rFonts w:ascii="Times New Roman" w:eastAsia="Times New Roman" w:hAnsi="Times New Roman" w:cs="Times New Roman"/>
          <w:sz w:val="28"/>
          <w:szCs w:val="28"/>
          <w:lang w:val="uk-UA" w:eastAsia="ru-RU"/>
        </w:rPr>
      </w:pPr>
      <w:r w:rsidRPr="00532152">
        <w:rPr>
          <w:rFonts w:ascii="Times New Roman" w:eastAsia="Times New Roman" w:hAnsi="Times New Roman" w:cs="Times New Roman"/>
          <w:sz w:val="28"/>
          <w:szCs w:val="28"/>
          <w:lang w:val="uk-UA" w:eastAsia="ru-RU"/>
        </w:rPr>
        <w:t>Коефіцієнт покриття експортом імпорту склав 2,29 (за 2023 рік – 2,18).</w:t>
      </w:r>
    </w:p>
    <w:p w14:paraId="5C98E3F2" w14:textId="77777777" w:rsidR="00532152" w:rsidRPr="00532152" w:rsidRDefault="00532152" w:rsidP="00B95A22">
      <w:pPr>
        <w:tabs>
          <w:tab w:val="left" w:pos="567"/>
        </w:tabs>
        <w:spacing w:after="0" w:line="240" w:lineRule="auto"/>
        <w:ind w:firstLine="567"/>
        <w:jc w:val="both"/>
        <w:rPr>
          <w:rFonts w:ascii="Times New Roman" w:eastAsia="Calibri" w:hAnsi="Times New Roman" w:cs="Times New Roman"/>
          <w:sz w:val="28"/>
          <w:szCs w:val="28"/>
          <w:lang w:val="uk-UA"/>
        </w:rPr>
      </w:pPr>
      <w:r w:rsidRPr="00532152">
        <w:rPr>
          <w:rFonts w:ascii="Times New Roman" w:eastAsia="Times New Roman" w:hAnsi="Times New Roman" w:cs="Times New Roman"/>
          <w:sz w:val="28"/>
          <w:szCs w:val="28"/>
          <w:lang w:val="uk-UA" w:eastAsia="ru-RU"/>
        </w:rPr>
        <w:t xml:space="preserve">Зовнішньоторговельні операції проводились із партнерами із </w:t>
      </w:r>
      <w:r w:rsidRPr="00532152">
        <w:rPr>
          <w:rFonts w:ascii="Times New Roman" w:eastAsia="Times New Roman" w:hAnsi="Times New Roman" w:cs="Times New Roman"/>
          <w:sz w:val="28"/>
          <w:szCs w:val="28"/>
          <w:lang w:eastAsia="ru-RU"/>
        </w:rPr>
        <w:t>1</w:t>
      </w:r>
      <w:r w:rsidRPr="00532152">
        <w:rPr>
          <w:rFonts w:ascii="Times New Roman" w:eastAsia="Times New Roman" w:hAnsi="Times New Roman" w:cs="Times New Roman"/>
          <w:sz w:val="28"/>
          <w:szCs w:val="28"/>
          <w:lang w:val="uk-UA" w:eastAsia="ru-RU"/>
        </w:rPr>
        <w:t xml:space="preserve">51 країною світу. </w:t>
      </w:r>
    </w:p>
    <w:p w14:paraId="706D91E7" w14:textId="77777777" w:rsidR="00532152" w:rsidRPr="00532152" w:rsidRDefault="00532152" w:rsidP="00B95A22">
      <w:pPr>
        <w:tabs>
          <w:tab w:val="left" w:pos="567"/>
        </w:tabs>
        <w:spacing w:after="0" w:line="240" w:lineRule="auto"/>
        <w:ind w:firstLine="567"/>
        <w:jc w:val="both"/>
        <w:rPr>
          <w:rFonts w:ascii="Times New Roman" w:eastAsia="Calibri" w:hAnsi="Times New Roman" w:cs="Times New Roman"/>
          <w:sz w:val="28"/>
          <w:szCs w:val="28"/>
          <w:lang w:val="uk-UA"/>
        </w:rPr>
      </w:pPr>
      <w:r w:rsidRPr="00532152">
        <w:rPr>
          <w:rFonts w:ascii="Times New Roman" w:eastAsia="Calibri" w:hAnsi="Times New Roman" w:cs="Times New Roman"/>
          <w:sz w:val="28"/>
          <w:szCs w:val="28"/>
          <w:lang w:val="uk-UA"/>
        </w:rPr>
        <w:t xml:space="preserve">Продукти сільського господарства і харчової промисловості продовжують беззаперечно домінувати у товарній структурі загального експорту області: на них припадає 87,5% вартості зарубіжних поставок вітчизняної агропродукції. </w:t>
      </w:r>
    </w:p>
    <w:p w14:paraId="368346B3" w14:textId="77777777" w:rsidR="00532152" w:rsidRPr="00532152" w:rsidRDefault="00532152" w:rsidP="00B95A22">
      <w:pPr>
        <w:tabs>
          <w:tab w:val="left" w:pos="567"/>
        </w:tabs>
        <w:spacing w:after="0" w:line="240" w:lineRule="auto"/>
        <w:ind w:firstLine="567"/>
        <w:jc w:val="both"/>
        <w:rPr>
          <w:rFonts w:ascii="Times New Roman" w:eastAsia="Times New Roman" w:hAnsi="Times New Roman" w:cs="Times New Roman"/>
          <w:sz w:val="28"/>
          <w:szCs w:val="28"/>
          <w:lang w:val="uk-UA" w:eastAsia="ru-RU"/>
        </w:rPr>
      </w:pPr>
      <w:r w:rsidRPr="00532152">
        <w:rPr>
          <w:rFonts w:ascii="Times New Roman" w:eastAsia="Times New Roman" w:hAnsi="Times New Roman" w:cs="Times New Roman"/>
          <w:sz w:val="28"/>
          <w:szCs w:val="28"/>
          <w:lang w:val="uk-UA" w:eastAsia="ru-RU"/>
        </w:rPr>
        <w:lastRenderedPageBreak/>
        <w:t>Найбільші експортери регіону: Польща (9,5% від загального обсягу експорту), Саудівська Аравія (8,3%), Іспанія (7,7%), Нідерланди (7,6%), Туреччина (4,9%), Китай (3,8%).</w:t>
      </w:r>
    </w:p>
    <w:p w14:paraId="653C1D90" w14:textId="77777777" w:rsidR="00532152" w:rsidRPr="00532152" w:rsidRDefault="00532152" w:rsidP="00B95A22">
      <w:pPr>
        <w:tabs>
          <w:tab w:val="left" w:pos="567"/>
        </w:tabs>
        <w:spacing w:after="0" w:line="240" w:lineRule="auto"/>
        <w:ind w:firstLine="567"/>
        <w:jc w:val="both"/>
        <w:rPr>
          <w:rFonts w:ascii="Times New Roman" w:eastAsia="Times New Roman" w:hAnsi="Times New Roman" w:cs="Times New Roman"/>
          <w:sz w:val="28"/>
          <w:szCs w:val="28"/>
          <w:lang w:val="uk-UA" w:eastAsia="ru-RU"/>
        </w:rPr>
      </w:pPr>
      <w:r w:rsidRPr="00532152">
        <w:rPr>
          <w:rFonts w:ascii="Times New Roman" w:eastAsia="Times New Roman" w:hAnsi="Times New Roman" w:cs="Times New Roman"/>
          <w:noProof/>
          <w:sz w:val="28"/>
          <w:szCs w:val="28"/>
          <w:lang w:eastAsia="ru-RU"/>
        </w:rPr>
        <w:drawing>
          <wp:inline distT="0" distB="0" distL="0" distR="0" wp14:anchorId="4DDCBFBA" wp14:editId="28B429D3">
            <wp:extent cx="5486400" cy="32004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E4703AA" w14:textId="77777777" w:rsidR="00532152" w:rsidRPr="00532152" w:rsidRDefault="00532152" w:rsidP="00B95A22">
      <w:pPr>
        <w:tabs>
          <w:tab w:val="left" w:pos="567"/>
        </w:tabs>
        <w:spacing w:after="0" w:line="240" w:lineRule="auto"/>
        <w:ind w:firstLine="567"/>
        <w:jc w:val="both"/>
        <w:rPr>
          <w:rFonts w:ascii="Times New Roman" w:eastAsia="Calibri" w:hAnsi="Times New Roman" w:cs="Times New Roman"/>
          <w:sz w:val="28"/>
          <w:szCs w:val="28"/>
          <w:lang w:val="uk-UA"/>
        </w:rPr>
      </w:pPr>
      <w:r w:rsidRPr="00532152">
        <w:rPr>
          <w:rFonts w:ascii="Times New Roman" w:eastAsia="Calibri" w:hAnsi="Times New Roman" w:cs="Times New Roman"/>
          <w:sz w:val="28"/>
          <w:szCs w:val="28"/>
          <w:lang w:val="uk-UA"/>
        </w:rPr>
        <w:t xml:space="preserve">Основу товарної структури </w:t>
      </w:r>
      <w:r w:rsidRPr="00532152">
        <w:rPr>
          <w:rFonts w:ascii="Times New Roman" w:eastAsia="Calibri" w:hAnsi="Times New Roman" w:cs="Times New Roman"/>
          <w:b/>
          <w:sz w:val="28"/>
          <w:szCs w:val="28"/>
          <w:lang w:val="uk-UA"/>
        </w:rPr>
        <w:t>експорту</w:t>
      </w:r>
      <w:r w:rsidRPr="00532152">
        <w:rPr>
          <w:rFonts w:ascii="Times New Roman" w:eastAsia="Calibri" w:hAnsi="Times New Roman" w:cs="Times New Roman"/>
          <w:sz w:val="28"/>
          <w:szCs w:val="28"/>
          <w:lang w:val="uk-UA"/>
        </w:rPr>
        <w:t xml:space="preserve"> товарів складають:</w:t>
      </w:r>
    </w:p>
    <w:p w14:paraId="15646F3F" w14:textId="77777777" w:rsidR="00532152" w:rsidRPr="00532152" w:rsidRDefault="00532152" w:rsidP="00B95A22">
      <w:pPr>
        <w:tabs>
          <w:tab w:val="left" w:pos="567"/>
        </w:tabs>
        <w:spacing w:after="0" w:line="240" w:lineRule="auto"/>
        <w:ind w:firstLine="567"/>
        <w:jc w:val="both"/>
        <w:rPr>
          <w:rFonts w:ascii="Times New Roman" w:eastAsia="Calibri" w:hAnsi="Times New Roman" w:cs="Times New Roman"/>
          <w:sz w:val="28"/>
          <w:szCs w:val="28"/>
          <w:lang w:val="uk-UA"/>
        </w:rPr>
      </w:pPr>
      <w:r w:rsidRPr="00532152">
        <w:rPr>
          <w:rFonts w:ascii="Times New Roman" w:eastAsia="Calibri" w:hAnsi="Times New Roman" w:cs="Times New Roman"/>
          <w:sz w:val="28"/>
          <w:szCs w:val="28"/>
          <w:lang w:val="uk-UA"/>
        </w:rPr>
        <w:t xml:space="preserve">- продукти рослинного походження – 31,9% (питома вага у загальному експорті) або 626,0 млн дол., в т.ч.  зернові культури – 24,3% (477,2 млн грн.); </w:t>
      </w:r>
    </w:p>
    <w:p w14:paraId="490C793C" w14:textId="77777777" w:rsidR="00532152" w:rsidRPr="00532152" w:rsidRDefault="00532152" w:rsidP="00B95A22">
      <w:pPr>
        <w:tabs>
          <w:tab w:val="left" w:pos="567"/>
        </w:tabs>
        <w:spacing w:after="0" w:line="240" w:lineRule="auto"/>
        <w:ind w:firstLine="567"/>
        <w:jc w:val="both"/>
        <w:rPr>
          <w:rFonts w:ascii="Times New Roman" w:eastAsia="Calibri" w:hAnsi="Times New Roman" w:cs="Times New Roman"/>
          <w:sz w:val="28"/>
          <w:lang w:val="uk-UA"/>
        </w:rPr>
      </w:pPr>
      <w:r w:rsidRPr="00532152">
        <w:rPr>
          <w:rFonts w:ascii="Times New Roman" w:eastAsia="Calibri" w:hAnsi="Times New Roman" w:cs="Times New Roman"/>
          <w:sz w:val="28"/>
          <w:lang w:val="uk-UA"/>
        </w:rPr>
        <w:t xml:space="preserve">- продукти  тваринного походження – 26,2% або 514,6 млн дол., в т.ч. м'ясо та їстівні субпродукти – 22,7% (445,7 млн грн.), молочні продукти, яйця, мед – 3,4%;   </w:t>
      </w:r>
    </w:p>
    <w:p w14:paraId="7E93D938" w14:textId="77777777" w:rsidR="00532152" w:rsidRPr="00532152" w:rsidRDefault="00532152" w:rsidP="00B95A22">
      <w:pPr>
        <w:tabs>
          <w:tab w:val="left" w:pos="567"/>
        </w:tabs>
        <w:spacing w:after="0" w:line="240" w:lineRule="auto"/>
        <w:ind w:firstLine="567"/>
        <w:jc w:val="both"/>
        <w:rPr>
          <w:rFonts w:ascii="Times New Roman" w:eastAsia="Calibri" w:hAnsi="Times New Roman" w:cs="Times New Roman"/>
          <w:sz w:val="28"/>
          <w:szCs w:val="28"/>
          <w:lang w:val="uk-UA"/>
        </w:rPr>
      </w:pPr>
      <w:r w:rsidRPr="00532152">
        <w:rPr>
          <w:rFonts w:ascii="Times New Roman" w:eastAsia="Calibri" w:hAnsi="Times New Roman" w:cs="Times New Roman"/>
          <w:sz w:val="28"/>
          <w:szCs w:val="28"/>
          <w:lang w:val="uk-UA"/>
        </w:rPr>
        <w:t>- жири та олії – 15,1% або 295,5 млн дол.;</w:t>
      </w:r>
    </w:p>
    <w:p w14:paraId="0901452A" w14:textId="77777777" w:rsidR="00532152" w:rsidRPr="00532152" w:rsidRDefault="00532152" w:rsidP="00B95A22">
      <w:pPr>
        <w:tabs>
          <w:tab w:val="left" w:pos="567"/>
        </w:tabs>
        <w:spacing w:after="0" w:line="240" w:lineRule="auto"/>
        <w:ind w:firstLine="567"/>
        <w:jc w:val="both"/>
        <w:rPr>
          <w:rFonts w:ascii="Times New Roman" w:eastAsia="Calibri" w:hAnsi="Times New Roman" w:cs="Times New Roman"/>
          <w:sz w:val="28"/>
          <w:szCs w:val="28"/>
          <w:lang w:val="uk-UA"/>
        </w:rPr>
      </w:pPr>
      <w:r w:rsidRPr="00532152">
        <w:rPr>
          <w:rFonts w:ascii="Times New Roman" w:eastAsia="Calibri" w:hAnsi="Times New Roman" w:cs="Times New Roman"/>
          <w:sz w:val="28"/>
          <w:szCs w:val="28"/>
          <w:lang w:val="uk-UA"/>
        </w:rPr>
        <w:t>- готові харчові продукти – 14,3% або 280,6 млн дол., в т.ч. цукор (5,1%) та залишки та відходи харчової промисловості (3,5%), продукти переробки овочів (2,3%), алкогольні напої (2,3%);</w:t>
      </w:r>
    </w:p>
    <w:p w14:paraId="10C70DA4" w14:textId="77777777" w:rsidR="00532152" w:rsidRPr="00532152" w:rsidRDefault="00532152" w:rsidP="00B95A22">
      <w:pPr>
        <w:tabs>
          <w:tab w:val="left" w:pos="567"/>
        </w:tabs>
        <w:spacing w:after="0" w:line="240" w:lineRule="auto"/>
        <w:ind w:firstLine="567"/>
        <w:jc w:val="both"/>
        <w:rPr>
          <w:rFonts w:ascii="Times New Roman" w:eastAsia="Calibri" w:hAnsi="Times New Roman" w:cs="Times New Roman"/>
          <w:sz w:val="28"/>
          <w:szCs w:val="28"/>
          <w:lang w:val="uk-UA"/>
        </w:rPr>
      </w:pPr>
      <w:r w:rsidRPr="00532152">
        <w:rPr>
          <w:rFonts w:ascii="Times New Roman" w:eastAsia="Calibri" w:hAnsi="Times New Roman" w:cs="Times New Roman"/>
          <w:sz w:val="28"/>
          <w:szCs w:val="28"/>
          <w:lang w:val="uk-UA"/>
        </w:rPr>
        <w:t>- деревина та вироби із неї – 4,9% або 95,7 млн дол.;</w:t>
      </w:r>
    </w:p>
    <w:p w14:paraId="3F62F497" w14:textId="77777777" w:rsidR="00532152" w:rsidRPr="00532152" w:rsidRDefault="00532152" w:rsidP="00B95A22">
      <w:pPr>
        <w:tabs>
          <w:tab w:val="left" w:pos="567"/>
        </w:tabs>
        <w:spacing w:after="0" w:line="240" w:lineRule="auto"/>
        <w:ind w:firstLine="567"/>
        <w:jc w:val="both"/>
        <w:rPr>
          <w:rFonts w:ascii="Times New Roman" w:eastAsia="Calibri" w:hAnsi="Times New Roman" w:cs="Times New Roman"/>
          <w:sz w:val="28"/>
          <w:szCs w:val="28"/>
          <w:lang w:val="uk-UA"/>
        </w:rPr>
      </w:pPr>
      <w:r w:rsidRPr="00532152">
        <w:rPr>
          <w:rFonts w:ascii="Times New Roman" w:eastAsia="Calibri" w:hAnsi="Times New Roman" w:cs="Times New Roman"/>
          <w:sz w:val="28"/>
          <w:szCs w:val="28"/>
          <w:lang w:val="uk-UA"/>
        </w:rPr>
        <w:t xml:space="preserve">- машини, обладнання, механізми – 2,8% або 55,8,9 млн дол. </w:t>
      </w:r>
    </w:p>
    <w:p w14:paraId="524E1E8B" w14:textId="09E3CDCC" w:rsidR="00532152" w:rsidRPr="00532152" w:rsidRDefault="00532152" w:rsidP="00B95A22">
      <w:pPr>
        <w:tabs>
          <w:tab w:val="left" w:pos="567"/>
        </w:tabs>
        <w:spacing w:after="0" w:line="240" w:lineRule="auto"/>
        <w:ind w:firstLine="567"/>
        <w:jc w:val="both"/>
        <w:rPr>
          <w:rFonts w:ascii="Times New Roman" w:eastAsia="Calibri" w:hAnsi="Times New Roman" w:cs="Times New Roman"/>
          <w:sz w:val="28"/>
          <w:szCs w:val="28"/>
          <w:lang w:val="uk-UA"/>
        </w:rPr>
      </w:pPr>
      <w:r w:rsidRPr="00532152">
        <w:rPr>
          <w:rFonts w:ascii="Times New Roman" w:eastAsia="Calibri" w:hAnsi="Times New Roman" w:cs="Times New Roman"/>
          <w:sz w:val="28"/>
          <w:szCs w:val="28"/>
          <w:lang w:val="uk-UA"/>
        </w:rPr>
        <w:t xml:space="preserve">Варто відмітити, що зростаючу динаміку експорту за січень-грудень 2024 року мають такі товари продовольчої групи: </w:t>
      </w:r>
      <w:r w:rsidRPr="00532152">
        <w:rPr>
          <w:rFonts w:ascii="Times New Roman" w:eastAsia="Calibri" w:hAnsi="Times New Roman" w:cs="Times New Roman"/>
          <w:sz w:val="28"/>
          <w:lang w:val="uk-UA"/>
        </w:rPr>
        <w:t>м</w:t>
      </w:r>
      <w:r w:rsidR="002860C0">
        <w:rPr>
          <w:rFonts w:ascii="Times New Roman" w:eastAsia="Calibri" w:hAnsi="Times New Roman" w:cs="Times New Roman"/>
          <w:sz w:val="28"/>
          <w:lang w:val="uk-UA"/>
        </w:rPr>
        <w:t>’</w:t>
      </w:r>
      <w:r w:rsidRPr="00532152">
        <w:rPr>
          <w:rFonts w:ascii="Times New Roman" w:eastAsia="Calibri" w:hAnsi="Times New Roman" w:cs="Times New Roman"/>
          <w:sz w:val="28"/>
          <w:lang w:val="uk-UA"/>
        </w:rPr>
        <w:t>ясо та субпродукти</w:t>
      </w:r>
      <w:r w:rsidRPr="00532152">
        <w:rPr>
          <w:rFonts w:ascii="Times New Roman" w:eastAsia="Calibri" w:hAnsi="Times New Roman" w:cs="Times New Roman"/>
          <w:sz w:val="28"/>
          <w:szCs w:val="28"/>
          <w:lang w:val="uk-UA"/>
        </w:rPr>
        <w:t xml:space="preserve"> (у 5,9 разів), продукти з м’яса і риби (14,3 разів), у 1,3рази - горіхів, у 1,5 рази - готових продуктів із зерна, у 1,3 рази збільшився експорт продуктів переробки овочів.</w:t>
      </w:r>
    </w:p>
    <w:p w14:paraId="19F6A499" w14:textId="77777777" w:rsidR="00532152" w:rsidRPr="00532152" w:rsidRDefault="00532152" w:rsidP="00B95A22">
      <w:pPr>
        <w:tabs>
          <w:tab w:val="left" w:pos="567"/>
        </w:tabs>
        <w:spacing w:after="0" w:line="240" w:lineRule="auto"/>
        <w:ind w:firstLine="567"/>
        <w:jc w:val="both"/>
        <w:rPr>
          <w:rFonts w:ascii="Times New Roman" w:eastAsia="Calibri" w:hAnsi="Times New Roman" w:cs="Times New Roman"/>
          <w:sz w:val="28"/>
          <w:szCs w:val="28"/>
          <w:lang w:val="uk-UA"/>
        </w:rPr>
      </w:pPr>
      <w:r w:rsidRPr="00532152">
        <w:rPr>
          <w:rFonts w:ascii="Times New Roman" w:eastAsia="Calibri" w:hAnsi="Times New Roman" w:cs="Times New Roman"/>
          <w:sz w:val="28"/>
          <w:szCs w:val="28"/>
          <w:lang w:val="uk-UA"/>
        </w:rPr>
        <w:t>Разом з тим, експорт олії порівняно із січнем-груднем 2023 року зменшився на 41,9%.</w:t>
      </w:r>
    </w:p>
    <w:p w14:paraId="26153CDA" w14:textId="77777777" w:rsidR="00532152" w:rsidRPr="00532152" w:rsidRDefault="00532152" w:rsidP="00B95A22">
      <w:pPr>
        <w:tabs>
          <w:tab w:val="left" w:pos="567"/>
        </w:tabs>
        <w:spacing w:after="0" w:line="240" w:lineRule="auto"/>
        <w:ind w:firstLine="567"/>
        <w:jc w:val="both"/>
        <w:rPr>
          <w:rFonts w:ascii="Times New Roman" w:eastAsia="Calibri" w:hAnsi="Times New Roman" w:cs="Times New Roman"/>
          <w:sz w:val="28"/>
          <w:szCs w:val="28"/>
          <w:lang w:val="uk-UA"/>
        </w:rPr>
      </w:pPr>
      <w:r w:rsidRPr="00532152">
        <w:rPr>
          <w:rFonts w:ascii="Times New Roman" w:eastAsia="Calibri" w:hAnsi="Times New Roman" w:cs="Times New Roman"/>
          <w:sz w:val="28"/>
          <w:szCs w:val="28"/>
          <w:lang w:val="uk-UA"/>
        </w:rPr>
        <w:t xml:space="preserve">68,0% всіх товарів нарощують об’єми надходжень, а саме: продукти тваринного та рослинного походження, машини, обладнання, полімери і пластмаси, текстиль, деревина, перли. Крім того,  по 30,2% експортованих товарів спостерігається спад: жири та олія, продукція хімічної промисловості, готові харчові продукти, недорогоцінні метали. </w:t>
      </w:r>
    </w:p>
    <w:p w14:paraId="17CC44AD" w14:textId="4E6A8E57" w:rsidR="00532152" w:rsidRPr="00532152" w:rsidRDefault="00532152" w:rsidP="00B95A22">
      <w:pPr>
        <w:tabs>
          <w:tab w:val="left" w:pos="567"/>
        </w:tabs>
        <w:spacing w:after="0" w:line="240" w:lineRule="auto"/>
        <w:ind w:firstLine="567"/>
        <w:jc w:val="both"/>
        <w:rPr>
          <w:rFonts w:ascii="Times New Roman" w:eastAsia="Calibri" w:hAnsi="Times New Roman" w:cs="Times New Roman"/>
          <w:sz w:val="28"/>
          <w:szCs w:val="28"/>
          <w:lang w:val="uk-UA"/>
        </w:rPr>
      </w:pPr>
      <w:r w:rsidRPr="00532152">
        <w:rPr>
          <w:rFonts w:ascii="Times New Roman" w:eastAsia="Calibri" w:hAnsi="Times New Roman" w:cs="Times New Roman"/>
          <w:sz w:val="28"/>
          <w:szCs w:val="28"/>
          <w:lang w:val="uk-UA"/>
        </w:rPr>
        <w:t xml:space="preserve">Також значно наростили валютні надходження підприємства, які експортують текстильні матеріали та текстильні вироби (у 11 разів), спеціалізуються на виготовленні котлів і машин (у 1,5 разів). Експортери </w:t>
      </w:r>
      <w:r w:rsidRPr="00532152">
        <w:rPr>
          <w:rFonts w:ascii="Times New Roman" w:eastAsia="Calibri" w:hAnsi="Times New Roman" w:cs="Times New Roman"/>
          <w:sz w:val="28"/>
          <w:szCs w:val="28"/>
          <w:lang w:val="uk-UA"/>
        </w:rPr>
        <w:lastRenderedPageBreak/>
        <w:t>наземного транспорту, крім залізничного</w:t>
      </w:r>
      <w:r w:rsidR="002860C0">
        <w:rPr>
          <w:rFonts w:ascii="Times New Roman" w:eastAsia="Calibri" w:hAnsi="Times New Roman" w:cs="Times New Roman"/>
          <w:sz w:val="28"/>
          <w:szCs w:val="28"/>
          <w:lang w:val="uk-UA"/>
        </w:rPr>
        <w:t>,</w:t>
      </w:r>
      <w:r w:rsidRPr="00532152">
        <w:rPr>
          <w:rFonts w:ascii="Times New Roman" w:eastAsia="Calibri" w:hAnsi="Times New Roman" w:cs="Times New Roman"/>
          <w:sz w:val="28"/>
          <w:szCs w:val="28"/>
          <w:lang w:val="uk-UA"/>
        </w:rPr>
        <w:t xml:space="preserve"> збільшили обсяги експорту у 1,5 рази порівняно із аналогічним періодом 2023 року.</w:t>
      </w:r>
    </w:p>
    <w:p w14:paraId="12734D49" w14:textId="77777777" w:rsidR="00532152" w:rsidRPr="00532152" w:rsidRDefault="00532152" w:rsidP="00B95A22">
      <w:pPr>
        <w:tabs>
          <w:tab w:val="left" w:pos="567"/>
        </w:tabs>
        <w:spacing w:after="0" w:line="240" w:lineRule="auto"/>
        <w:ind w:firstLine="567"/>
        <w:jc w:val="both"/>
        <w:rPr>
          <w:rFonts w:ascii="Times New Roman" w:eastAsia="Calibri" w:hAnsi="Times New Roman" w:cs="Times New Roman"/>
          <w:sz w:val="28"/>
          <w:szCs w:val="28"/>
          <w:lang w:val="uk-UA"/>
        </w:rPr>
      </w:pPr>
      <w:r w:rsidRPr="00532152">
        <w:rPr>
          <w:rFonts w:ascii="Times New Roman" w:eastAsia="Calibri" w:hAnsi="Times New Roman" w:cs="Times New Roman"/>
          <w:sz w:val="28"/>
          <w:szCs w:val="28"/>
          <w:lang w:val="uk-UA"/>
        </w:rPr>
        <w:t xml:space="preserve">Разом з тим, значно знизили темпи експортних поставок підприємства хімічної промисловості (на 20,4%), в тому числі добрив  (на 96,1%). </w:t>
      </w:r>
    </w:p>
    <w:p w14:paraId="6C6891FA" w14:textId="77777777" w:rsidR="00532152" w:rsidRPr="00532152" w:rsidRDefault="00532152" w:rsidP="00B95A22">
      <w:pPr>
        <w:tabs>
          <w:tab w:val="left" w:pos="567"/>
        </w:tabs>
        <w:spacing w:after="0" w:line="240" w:lineRule="auto"/>
        <w:ind w:firstLine="567"/>
        <w:jc w:val="both"/>
        <w:rPr>
          <w:rFonts w:ascii="Times New Roman" w:eastAsia="Calibri" w:hAnsi="Times New Roman" w:cs="Times New Roman"/>
          <w:sz w:val="28"/>
          <w:szCs w:val="28"/>
          <w:lang w:val="uk-UA"/>
        </w:rPr>
      </w:pPr>
      <w:r w:rsidRPr="00532152">
        <w:rPr>
          <w:rFonts w:ascii="Times New Roman" w:eastAsia="Calibri" w:hAnsi="Times New Roman" w:cs="Times New Roman"/>
          <w:sz w:val="28"/>
          <w:szCs w:val="28"/>
          <w:lang w:val="uk-UA"/>
        </w:rPr>
        <w:t xml:space="preserve">Найбільші імпортери, які здійснювали поставки своїх товарів протягом поточних 12-ти місяців 2024 року: Польща (17,9% від загального обсягу імпорту товарів), Китай (17,3%), Німеччина (8,3%), Туреччина (7,5%), США (7,1%), Румунія (4,1%), Греція (3,7%). </w:t>
      </w:r>
    </w:p>
    <w:p w14:paraId="02B52753" w14:textId="3B0725E3" w:rsidR="00532152" w:rsidRPr="00532152" w:rsidRDefault="00532152" w:rsidP="00B95A22">
      <w:pPr>
        <w:tabs>
          <w:tab w:val="left" w:pos="567"/>
        </w:tabs>
        <w:spacing w:after="0" w:line="240" w:lineRule="auto"/>
        <w:ind w:firstLine="567"/>
        <w:jc w:val="both"/>
        <w:rPr>
          <w:rFonts w:ascii="Times New Roman" w:eastAsia="Calibri" w:hAnsi="Times New Roman" w:cs="Times New Roman"/>
          <w:sz w:val="28"/>
          <w:szCs w:val="28"/>
          <w:lang w:val="uk-UA"/>
        </w:rPr>
      </w:pPr>
      <w:r w:rsidRPr="00532152">
        <w:rPr>
          <w:rFonts w:ascii="Times New Roman" w:eastAsia="Calibri" w:hAnsi="Times New Roman" w:cs="Times New Roman"/>
          <w:sz w:val="28"/>
          <w:szCs w:val="28"/>
          <w:lang w:val="uk-UA"/>
        </w:rPr>
        <w:t xml:space="preserve">Основу товарної структури </w:t>
      </w:r>
      <w:r w:rsidRPr="002860C0">
        <w:rPr>
          <w:rFonts w:ascii="Times New Roman" w:eastAsia="Calibri" w:hAnsi="Times New Roman" w:cs="Times New Roman"/>
          <w:bCs/>
          <w:sz w:val="28"/>
          <w:szCs w:val="28"/>
          <w:lang w:val="uk-UA"/>
        </w:rPr>
        <w:t>імпорту</w:t>
      </w:r>
      <w:r w:rsidRPr="00532152">
        <w:rPr>
          <w:rFonts w:ascii="Times New Roman" w:eastAsia="Calibri" w:hAnsi="Times New Roman" w:cs="Times New Roman"/>
          <w:sz w:val="28"/>
          <w:szCs w:val="28"/>
          <w:lang w:val="uk-UA"/>
        </w:rPr>
        <w:t xml:space="preserve"> складають: машини, обладнання, механізми (питома вага у загальному імпорті - 22,5%),  продукція хімічної промисловості - 18,2% (в тому числі 10,9% добрив), мінеральні продукти  – 13,5% (в тому числі 12,9%  палива), засоби наземного транспорту – 12,8%, недорогоцінні метали - 6,3%, полімери і пластмаси – 6,1%, деревина – 4,4 %, готові харчові продукти – 3,8%. </w:t>
      </w:r>
    </w:p>
    <w:p w14:paraId="7AB2463C" w14:textId="77777777" w:rsidR="00532152" w:rsidRPr="00532152" w:rsidRDefault="00532152" w:rsidP="00B95A22">
      <w:pPr>
        <w:tabs>
          <w:tab w:val="left" w:pos="567"/>
        </w:tabs>
        <w:spacing w:after="0" w:line="240" w:lineRule="auto"/>
        <w:ind w:firstLine="567"/>
        <w:jc w:val="both"/>
        <w:rPr>
          <w:rFonts w:ascii="Times New Roman" w:eastAsia="Calibri" w:hAnsi="Times New Roman" w:cs="Times New Roman"/>
          <w:sz w:val="28"/>
          <w:szCs w:val="28"/>
          <w:lang w:val="uk-UA"/>
        </w:rPr>
      </w:pPr>
      <w:r w:rsidRPr="00532152">
        <w:rPr>
          <w:rFonts w:ascii="Times New Roman" w:eastAsia="Calibri" w:hAnsi="Times New Roman" w:cs="Times New Roman"/>
          <w:sz w:val="28"/>
          <w:szCs w:val="28"/>
          <w:lang w:val="uk-UA"/>
        </w:rPr>
        <w:t xml:space="preserve">По 63,6% товарів із цих груп нарощуються об’єми надходжень (машини, обладнання, продукти тваринного та рослинного походження, шкіра, деревина, вироби із каменю, перли, недорогоцінні метали,), по 36,3% імпортованих товарів спостерігається спад (палива, текстиль, засоби наземного транспорту, полімери і пластмаси). </w:t>
      </w:r>
    </w:p>
    <w:p w14:paraId="243D56A6" w14:textId="77777777" w:rsidR="00532152" w:rsidRPr="00532152" w:rsidRDefault="00532152" w:rsidP="00B95A22">
      <w:pPr>
        <w:tabs>
          <w:tab w:val="left" w:pos="567"/>
        </w:tabs>
        <w:spacing w:after="0" w:line="240" w:lineRule="auto"/>
        <w:ind w:firstLine="567"/>
        <w:jc w:val="both"/>
        <w:rPr>
          <w:rFonts w:ascii="Times New Roman" w:eastAsia="Calibri" w:hAnsi="Times New Roman" w:cs="Times New Roman"/>
          <w:sz w:val="28"/>
          <w:szCs w:val="28"/>
          <w:lang w:val="uk-UA"/>
        </w:rPr>
      </w:pPr>
      <w:r w:rsidRPr="00532152">
        <w:rPr>
          <w:rFonts w:ascii="Times New Roman" w:eastAsia="Calibri" w:hAnsi="Times New Roman" w:cs="Times New Roman"/>
          <w:sz w:val="28"/>
          <w:szCs w:val="28"/>
          <w:lang w:val="uk-UA"/>
        </w:rPr>
        <w:t xml:space="preserve">Обсяг експорту товарів </w:t>
      </w:r>
      <w:r w:rsidRPr="002860C0">
        <w:rPr>
          <w:rFonts w:ascii="Times New Roman" w:eastAsia="Calibri" w:hAnsi="Times New Roman" w:cs="Times New Roman"/>
          <w:bCs/>
          <w:sz w:val="28"/>
          <w:szCs w:val="28"/>
          <w:lang w:val="uk-UA"/>
        </w:rPr>
        <w:t>до країн Європейського Союзу</w:t>
      </w:r>
      <w:r w:rsidRPr="00532152">
        <w:rPr>
          <w:rFonts w:ascii="Times New Roman" w:eastAsia="Calibri" w:hAnsi="Times New Roman" w:cs="Times New Roman"/>
          <w:sz w:val="28"/>
          <w:szCs w:val="28"/>
          <w:lang w:val="uk-UA"/>
        </w:rPr>
        <w:t xml:space="preserve"> (ЄС) становив </w:t>
      </w:r>
      <w:r w:rsidRPr="00532152">
        <w:rPr>
          <w:rFonts w:ascii="Times New Roman" w:eastAsia="Calibri" w:hAnsi="Times New Roman" w:cs="Times New Roman"/>
          <w:sz w:val="28"/>
          <w:szCs w:val="28"/>
          <w:lang w:val="uk-UA"/>
        </w:rPr>
        <w:br/>
        <w:t xml:space="preserve">920,2 млн дол. або 46,9% від загального обсягу експорту та зменшився  порівняно з 2023 роком на 5,6%. </w:t>
      </w:r>
    </w:p>
    <w:p w14:paraId="6031E99B" w14:textId="77777777" w:rsidR="00532152" w:rsidRPr="00532152" w:rsidRDefault="00532152" w:rsidP="00B95A22">
      <w:pPr>
        <w:tabs>
          <w:tab w:val="left" w:pos="567"/>
        </w:tabs>
        <w:spacing w:after="0" w:line="240" w:lineRule="auto"/>
        <w:ind w:firstLine="567"/>
        <w:jc w:val="both"/>
        <w:rPr>
          <w:rFonts w:ascii="Times New Roman" w:eastAsia="Calibri" w:hAnsi="Times New Roman" w:cs="Times New Roman"/>
          <w:sz w:val="28"/>
          <w:szCs w:val="28"/>
          <w:lang w:val="uk-UA"/>
        </w:rPr>
      </w:pPr>
      <w:r w:rsidRPr="00532152">
        <w:rPr>
          <w:rFonts w:ascii="Times New Roman" w:eastAsia="Calibri" w:hAnsi="Times New Roman" w:cs="Times New Roman"/>
          <w:sz w:val="28"/>
          <w:szCs w:val="28"/>
          <w:lang w:val="uk-UA"/>
        </w:rPr>
        <w:t>Найбільшими партнерами-експортерами області у січні-грудні поточного року були: Польща, Іспанія, Нідерланди, Угорщина, Німеччина.</w:t>
      </w:r>
    </w:p>
    <w:p w14:paraId="75DBCE33" w14:textId="77777777" w:rsidR="00532152" w:rsidRPr="00532152" w:rsidRDefault="00532152" w:rsidP="00B95A22">
      <w:pPr>
        <w:tabs>
          <w:tab w:val="left" w:pos="567"/>
        </w:tabs>
        <w:spacing w:after="0" w:line="240" w:lineRule="auto"/>
        <w:ind w:firstLine="567"/>
        <w:jc w:val="both"/>
        <w:rPr>
          <w:rFonts w:ascii="Times New Roman" w:eastAsia="Calibri" w:hAnsi="Times New Roman" w:cs="Times New Roman"/>
          <w:sz w:val="28"/>
          <w:szCs w:val="28"/>
          <w:lang w:val="uk-UA"/>
        </w:rPr>
      </w:pPr>
      <w:r w:rsidRPr="00532152">
        <w:rPr>
          <w:rFonts w:ascii="Times New Roman" w:eastAsia="Calibri" w:hAnsi="Times New Roman" w:cs="Times New Roman"/>
          <w:sz w:val="28"/>
          <w:szCs w:val="28"/>
          <w:lang w:val="uk-UA"/>
        </w:rPr>
        <w:t xml:space="preserve">Основними статтями </w:t>
      </w:r>
      <w:r w:rsidRPr="002860C0">
        <w:rPr>
          <w:rFonts w:ascii="Times New Roman" w:eastAsia="Calibri" w:hAnsi="Times New Roman" w:cs="Times New Roman"/>
          <w:bCs/>
          <w:sz w:val="28"/>
          <w:szCs w:val="28"/>
          <w:lang w:val="uk-UA"/>
        </w:rPr>
        <w:t>експорту</w:t>
      </w:r>
      <w:r w:rsidRPr="00532152">
        <w:rPr>
          <w:rFonts w:ascii="Times New Roman" w:eastAsia="Calibri" w:hAnsi="Times New Roman" w:cs="Times New Roman"/>
          <w:b/>
          <w:sz w:val="28"/>
          <w:szCs w:val="28"/>
          <w:lang w:val="uk-UA"/>
        </w:rPr>
        <w:t xml:space="preserve"> </w:t>
      </w:r>
      <w:r w:rsidRPr="00532152">
        <w:rPr>
          <w:rFonts w:ascii="Times New Roman" w:eastAsia="Calibri" w:hAnsi="Times New Roman" w:cs="Times New Roman"/>
          <w:sz w:val="28"/>
          <w:szCs w:val="28"/>
          <w:lang w:val="uk-UA"/>
        </w:rPr>
        <w:t>до країн ЄС є продукти рослинного походження, питома вага яких у загальному експорті складає 26,9%, (в т.ч.  зернові культури складають 16,0%), жири та олії – 23,5%, готові харчові продукти – 18,0 % (цукор –5,4 %, макуха – 5,7%), продукти тваринного походження – 13,4% (м'ясо – 10,0 %, яйця, мед – 3,3 %),  деревина і вироби неї –8,9%, машини, обладнання та механізми, електротехнічне обладнання – 2,7 %, текстильні матеріали та текстильні вироби – 1,9%.</w:t>
      </w:r>
    </w:p>
    <w:p w14:paraId="0C827424" w14:textId="77777777" w:rsidR="00532152" w:rsidRPr="00532152" w:rsidRDefault="00532152" w:rsidP="00B95A22">
      <w:pPr>
        <w:tabs>
          <w:tab w:val="left" w:pos="567"/>
        </w:tabs>
        <w:spacing w:after="0" w:line="240" w:lineRule="auto"/>
        <w:ind w:firstLine="567"/>
        <w:jc w:val="both"/>
        <w:rPr>
          <w:rFonts w:ascii="Times New Roman" w:eastAsia="Calibri" w:hAnsi="Times New Roman" w:cs="Times New Roman"/>
          <w:sz w:val="28"/>
          <w:szCs w:val="28"/>
          <w:lang w:val="uk-UA"/>
        </w:rPr>
      </w:pPr>
      <w:r w:rsidRPr="00532152">
        <w:rPr>
          <w:rFonts w:ascii="Times New Roman" w:eastAsia="Calibri" w:hAnsi="Times New Roman" w:cs="Times New Roman"/>
          <w:sz w:val="28"/>
          <w:szCs w:val="28"/>
          <w:lang w:val="uk-UA"/>
        </w:rPr>
        <w:t>Значний приріст експорту відбувся за рахунок поставок м’яса птиці і субпродуктів (збільшення у 102 рази),</w:t>
      </w:r>
      <w:r w:rsidRPr="00532152">
        <w:rPr>
          <w:rFonts w:ascii="Times New Roman" w:eastAsia="Calibri" w:hAnsi="Times New Roman" w:cs="Times New Roman"/>
          <w:color w:val="FF0000"/>
          <w:sz w:val="28"/>
          <w:szCs w:val="28"/>
          <w:lang w:val="uk-UA"/>
        </w:rPr>
        <w:t xml:space="preserve"> </w:t>
      </w:r>
      <w:r w:rsidRPr="00532152">
        <w:rPr>
          <w:rFonts w:ascii="Times New Roman" w:eastAsia="Calibri" w:hAnsi="Times New Roman" w:cs="Times New Roman"/>
          <w:sz w:val="28"/>
          <w:szCs w:val="28"/>
          <w:lang w:val="uk-UA"/>
        </w:rPr>
        <w:t xml:space="preserve">текстильних матеріалів та виробів (у 12,7 разів), машин та обладнання (у 1,5 рази). </w:t>
      </w:r>
    </w:p>
    <w:p w14:paraId="03AE3511" w14:textId="77777777" w:rsidR="00532152" w:rsidRPr="00532152" w:rsidRDefault="00532152" w:rsidP="00B95A22">
      <w:pPr>
        <w:tabs>
          <w:tab w:val="left" w:pos="567"/>
        </w:tabs>
        <w:spacing w:after="0" w:line="240" w:lineRule="auto"/>
        <w:ind w:firstLine="567"/>
        <w:jc w:val="both"/>
        <w:rPr>
          <w:rFonts w:ascii="Times New Roman" w:eastAsia="Calibri" w:hAnsi="Times New Roman" w:cs="Times New Roman"/>
          <w:sz w:val="28"/>
          <w:szCs w:val="28"/>
          <w:lang w:val="uk-UA"/>
        </w:rPr>
      </w:pPr>
      <w:r w:rsidRPr="00532152">
        <w:rPr>
          <w:rFonts w:ascii="Times New Roman" w:eastAsia="Calibri" w:hAnsi="Times New Roman" w:cs="Times New Roman"/>
          <w:sz w:val="28"/>
          <w:szCs w:val="28"/>
          <w:lang w:val="uk-UA"/>
        </w:rPr>
        <w:t xml:space="preserve">Разом з тим, при питомій вазі 16,0% у загальному експорті до країн ЄС  суттєво (на 19,0%) зменшились поставки зернових культур. Крім того, порівняно із 2023 роком значно знизили темпи експортних поставок підприємства цукрової (на 53,3%) та хімічної (на 19,3 %) промисловості. </w:t>
      </w:r>
    </w:p>
    <w:p w14:paraId="4D367231" w14:textId="77777777" w:rsidR="00532152" w:rsidRPr="00532152" w:rsidRDefault="00532152" w:rsidP="00B95A22">
      <w:pPr>
        <w:tabs>
          <w:tab w:val="left" w:pos="567"/>
        </w:tabs>
        <w:spacing w:after="0" w:line="240" w:lineRule="auto"/>
        <w:ind w:firstLine="567"/>
        <w:jc w:val="both"/>
        <w:rPr>
          <w:rFonts w:ascii="Times New Roman" w:eastAsia="Calibri" w:hAnsi="Times New Roman" w:cs="Times New Roman"/>
          <w:sz w:val="28"/>
          <w:lang w:val="uk-UA"/>
        </w:rPr>
      </w:pPr>
      <w:r w:rsidRPr="00532152">
        <w:rPr>
          <w:rFonts w:ascii="Times New Roman" w:eastAsia="Calibri" w:hAnsi="Times New Roman" w:cs="Times New Roman"/>
          <w:sz w:val="28"/>
          <w:lang w:val="uk-UA"/>
        </w:rPr>
        <w:t xml:space="preserve">Обсяг </w:t>
      </w:r>
      <w:r w:rsidRPr="002860C0">
        <w:rPr>
          <w:rFonts w:ascii="Times New Roman" w:eastAsia="Calibri" w:hAnsi="Times New Roman" w:cs="Times New Roman"/>
          <w:bCs/>
          <w:sz w:val="28"/>
          <w:lang w:val="uk-UA"/>
        </w:rPr>
        <w:t>імпорту</w:t>
      </w:r>
      <w:r w:rsidRPr="00532152">
        <w:rPr>
          <w:rFonts w:ascii="Times New Roman" w:eastAsia="Calibri" w:hAnsi="Times New Roman" w:cs="Times New Roman"/>
          <w:sz w:val="28"/>
          <w:lang w:val="uk-UA"/>
        </w:rPr>
        <w:t xml:space="preserve"> товарів до країн ЄС становив 451,7 млн дол. або 52,8% від загального обсягу імпорту та зменшився порівняно з 2023 роком на 2,7%. </w:t>
      </w:r>
    </w:p>
    <w:p w14:paraId="3CC7914D" w14:textId="77777777" w:rsidR="00532152" w:rsidRPr="00532152" w:rsidRDefault="00532152" w:rsidP="00B95A22">
      <w:pPr>
        <w:tabs>
          <w:tab w:val="left" w:pos="567"/>
        </w:tabs>
        <w:spacing w:after="0" w:line="240" w:lineRule="auto"/>
        <w:ind w:firstLine="567"/>
        <w:jc w:val="both"/>
        <w:rPr>
          <w:rFonts w:ascii="Times New Roman" w:eastAsia="Calibri" w:hAnsi="Times New Roman" w:cs="Times New Roman"/>
          <w:sz w:val="28"/>
          <w:lang w:val="uk-UA"/>
        </w:rPr>
      </w:pPr>
      <w:r w:rsidRPr="00532152">
        <w:rPr>
          <w:rFonts w:ascii="Times New Roman" w:eastAsia="Calibri" w:hAnsi="Times New Roman" w:cs="Times New Roman"/>
          <w:sz w:val="28"/>
          <w:lang w:val="uk-UA"/>
        </w:rPr>
        <w:t>Найбільше імпортованої продукції надійшло з Польщі, Німеччини, Румунії, Греції, Італії, Греції, Італії, Франції, Чехії.</w:t>
      </w:r>
    </w:p>
    <w:p w14:paraId="21D4DE19" w14:textId="7CCAE5F1" w:rsidR="007D0094" w:rsidRPr="00532152" w:rsidRDefault="00532152" w:rsidP="00B95A22">
      <w:pPr>
        <w:tabs>
          <w:tab w:val="left" w:pos="567"/>
        </w:tabs>
        <w:spacing w:after="0" w:line="240" w:lineRule="auto"/>
        <w:ind w:firstLine="567"/>
        <w:jc w:val="both"/>
        <w:rPr>
          <w:rFonts w:ascii="Times New Roman" w:eastAsia="Calibri" w:hAnsi="Times New Roman" w:cs="Times New Roman"/>
          <w:sz w:val="28"/>
          <w:lang w:val="uk-UA"/>
        </w:rPr>
      </w:pPr>
      <w:r w:rsidRPr="00532152">
        <w:rPr>
          <w:rFonts w:ascii="Times New Roman" w:eastAsia="Calibri" w:hAnsi="Times New Roman" w:cs="Times New Roman"/>
          <w:sz w:val="28"/>
          <w:lang w:val="uk-UA"/>
        </w:rPr>
        <w:t>Основу товарної структури імпорту складають: машини, обладнання, механізми,</w:t>
      </w:r>
      <w:r w:rsidRPr="00532152">
        <w:rPr>
          <w:rFonts w:ascii="Times New Roman" w:eastAsia="Calibri" w:hAnsi="Times New Roman" w:cs="Times New Roman"/>
          <w:sz w:val="28"/>
          <w:szCs w:val="28"/>
          <w:lang w:val="uk-UA"/>
        </w:rPr>
        <w:t xml:space="preserve"> питома вага яких у загальному експорті складає 22,4%, продукція хімічної промисловості </w:t>
      </w:r>
      <w:r w:rsidRPr="00532152">
        <w:rPr>
          <w:rFonts w:ascii="Times New Roman" w:eastAsia="Calibri" w:hAnsi="Times New Roman" w:cs="Times New Roman"/>
          <w:sz w:val="28"/>
          <w:lang w:val="uk-UA"/>
        </w:rPr>
        <w:t xml:space="preserve">–22,0% </w:t>
      </w:r>
      <w:r w:rsidRPr="00532152">
        <w:rPr>
          <w:rFonts w:ascii="Times New Roman" w:eastAsia="Calibri" w:hAnsi="Times New Roman" w:cs="Times New Roman"/>
          <w:sz w:val="28"/>
          <w:szCs w:val="28"/>
          <w:lang w:val="uk-UA"/>
        </w:rPr>
        <w:t>(в т.ч. добрива 14,7%),</w:t>
      </w:r>
      <w:r w:rsidRPr="00532152">
        <w:rPr>
          <w:rFonts w:ascii="Times New Roman" w:eastAsia="Calibri" w:hAnsi="Times New Roman" w:cs="Times New Roman"/>
          <w:sz w:val="28"/>
          <w:lang w:val="uk-UA"/>
        </w:rPr>
        <w:t xml:space="preserve"> мінеральні продукти – </w:t>
      </w:r>
      <w:r w:rsidRPr="00532152">
        <w:rPr>
          <w:rFonts w:ascii="Times New Roman" w:eastAsia="Calibri" w:hAnsi="Times New Roman" w:cs="Times New Roman"/>
          <w:sz w:val="28"/>
          <w:lang w:val="uk-UA"/>
        </w:rPr>
        <w:lastRenderedPageBreak/>
        <w:t xml:space="preserve">16,2%, засоби наземного транспорту –12,0%, полімери і пластмаси – 5,4%, деревина – 5,2%, недорогоцінні метали – 3,7 %, готові харчові продукти – 2,8%, </w:t>
      </w:r>
      <w:r w:rsidRPr="00532152">
        <w:rPr>
          <w:rFonts w:ascii="Times New Roman" w:eastAsia="Calibri" w:hAnsi="Times New Roman" w:cs="Times New Roman"/>
          <w:sz w:val="28"/>
          <w:szCs w:val="28"/>
          <w:lang w:val="uk-UA"/>
        </w:rPr>
        <w:t>текстильні матеріали та вироби</w:t>
      </w:r>
      <w:r w:rsidRPr="00532152">
        <w:rPr>
          <w:rFonts w:ascii="Times New Roman" w:eastAsia="Calibri" w:hAnsi="Times New Roman" w:cs="Times New Roman"/>
          <w:sz w:val="28"/>
          <w:lang w:val="uk-UA"/>
        </w:rPr>
        <w:t xml:space="preserve"> – 2,2%. По всіх цих групах товарів зменшуються об’єми надходжень, окрім імпорту </w:t>
      </w:r>
      <w:r w:rsidRPr="00532152">
        <w:rPr>
          <w:rFonts w:ascii="Times New Roman" w:eastAsia="Calibri" w:hAnsi="Times New Roman" w:cs="Times New Roman"/>
          <w:sz w:val="28"/>
          <w:szCs w:val="28"/>
          <w:lang w:val="uk-UA"/>
        </w:rPr>
        <w:t xml:space="preserve">машин, обладнання та механізми, електротехнічне обладнання (ріст 49,6%), </w:t>
      </w:r>
      <w:r w:rsidRPr="00532152">
        <w:rPr>
          <w:rFonts w:ascii="Times New Roman" w:eastAsia="Calibri" w:hAnsi="Times New Roman" w:cs="Times New Roman"/>
          <w:sz w:val="28"/>
          <w:lang w:val="uk-UA"/>
        </w:rPr>
        <w:t>деревини (ріст 21,0%), полімери та пластмаси (ріст 11,5%).</w:t>
      </w:r>
    </w:p>
    <w:p w14:paraId="7925619C" w14:textId="7DE6E6CA" w:rsidR="0013592A" w:rsidRDefault="0013592A" w:rsidP="00B95A22">
      <w:pPr>
        <w:shd w:val="clear" w:color="auto" w:fill="FFFFFF"/>
        <w:tabs>
          <w:tab w:val="left" w:pos="567"/>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eastAsia="uk-UA"/>
        </w:rPr>
      </w:pPr>
      <w:bookmarkStart w:id="8" w:name="_Hlk186453508"/>
      <w:r w:rsidRPr="00FE0F80">
        <w:rPr>
          <w:rFonts w:ascii="Times New Roman" w:eastAsia="Times New Roman" w:hAnsi="Times New Roman" w:cs="Times New Roman"/>
          <w:color w:val="000000" w:themeColor="text1"/>
          <w:sz w:val="28"/>
          <w:szCs w:val="28"/>
          <w:shd w:val="clear" w:color="auto" w:fill="FFFFFF"/>
          <w:lang w:val="uk-UA" w:eastAsia="uk-UA"/>
        </w:rPr>
        <w:t>Протягом року Вінницька обласна військова адміністрація продемонструвала високий рівень активності у сфері підтримки бізнесу, залучення міжнародної допомоги, розвитку експортного потенціалу та формування нових партнерств. Проведені заходи стали платформою для зміцнення міжнародних відносин, презентації інвестиційного потенціалу регіону, підтримки підприємців у складний час війни та підготовки до післявоєнного відновлення. Ця робота сприяє розвитку економіки області, інтеграції в європейський та світовий ринки, а також утвердженню Вінниччини як надійного партнера в міжнародному співробітництві.</w:t>
      </w:r>
    </w:p>
    <w:p w14:paraId="1E30D7A2" w14:textId="224C244A" w:rsidR="00952E32" w:rsidRDefault="00952E32" w:rsidP="00B95A22">
      <w:pPr>
        <w:shd w:val="clear" w:color="auto" w:fill="FFFFFF"/>
        <w:tabs>
          <w:tab w:val="left" w:pos="567"/>
        </w:tabs>
        <w:spacing w:after="0" w:line="240" w:lineRule="auto"/>
        <w:ind w:firstLine="567"/>
        <w:jc w:val="both"/>
        <w:rPr>
          <w:rFonts w:ascii="Times New Roman" w:eastAsia="Times New Roman" w:hAnsi="Times New Roman" w:cs="Times New Roman"/>
          <w:color w:val="000000" w:themeColor="text1"/>
          <w:sz w:val="28"/>
          <w:szCs w:val="28"/>
          <w:shd w:val="clear" w:color="auto" w:fill="FFFFFF"/>
          <w:lang w:val="uk-UA" w:eastAsia="uk-UA"/>
        </w:rPr>
      </w:pPr>
    </w:p>
    <w:p w14:paraId="5E18F330" w14:textId="07CEDAF7" w:rsidR="00952E32" w:rsidRPr="00FE0F80" w:rsidRDefault="00952E32" w:rsidP="00952E32">
      <w:pPr>
        <w:shd w:val="clear" w:color="auto" w:fill="FFFFFF"/>
        <w:tabs>
          <w:tab w:val="left" w:pos="567"/>
        </w:tabs>
        <w:spacing w:after="0" w:line="240" w:lineRule="auto"/>
        <w:ind w:firstLine="567"/>
        <w:jc w:val="center"/>
        <w:rPr>
          <w:rFonts w:ascii="Times New Roman" w:eastAsia="Times New Roman" w:hAnsi="Times New Roman" w:cs="Times New Roman"/>
          <w:color w:val="000000" w:themeColor="text1"/>
          <w:sz w:val="28"/>
          <w:szCs w:val="28"/>
          <w:shd w:val="clear" w:color="auto" w:fill="FFFFFF"/>
          <w:lang w:val="uk-UA" w:eastAsia="uk-UA"/>
        </w:rPr>
      </w:pPr>
      <w:r>
        <w:rPr>
          <w:rFonts w:ascii="Times New Roman" w:eastAsia="Times New Roman" w:hAnsi="Times New Roman" w:cs="Times New Roman"/>
          <w:color w:val="000000" w:themeColor="text1"/>
          <w:sz w:val="28"/>
          <w:szCs w:val="28"/>
          <w:shd w:val="clear" w:color="auto" w:fill="FFFFFF"/>
          <w:lang w:val="uk-UA" w:eastAsia="uk-UA"/>
        </w:rPr>
        <w:t>_____________________</w:t>
      </w:r>
    </w:p>
    <w:bookmarkEnd w:id="8"/>
    <w:sectPr w:rsidR="00952E32" w:rsidRPr="00FE0F80" w:rsidSect="002860C0">
      <w:footerReference w:type="default" r:id="rId8"/>
      <w:pgSz w:w="11906" w:h="16838"/>
      <w:pgMar w:top="993" w:right="707" w:bottom="851" w:left="1701"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A4B4A" w14:textId="77777777" w:rsidR="002860C0" w:rsidRDefault="002860C0" w:rsidP="002860C0">
      <w:pPr>
        <w:spacing w:after="0" w:line="240" w:lineRule="auto"/>
      </w:pPr>
      <w:r>
        <w:separator/>
      </w:r>
    </w:p>
  </w:endnote>
  <w:endnote w:type="continuationSeparator" w:id="0">
    <w:p w14:paraId="2ABC55B7" w14:textId="77777777" w:rsidR="002860C0" w:rsidRDefault="002860C0" w:rsidP="00286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44648"/>
      <w:docPartObj>
        <w:docPartGallery w:val="Page Numbers (Bottom of Page)"/>
        <w:docPartUnique/>
      </w:docPartObj>
    </w:sdtPr>
    <w:sdtEndPr/>
    <w:sdtContent>
      <w:p w14:paraId="0F3F4EBB" w14:textId="6DCA283E" w:rsidR="002860C0" w:rsidRDefault="002860C0">
        <w:pPr>
          <w:pStyle w:val="ab"/>
          <w:jc w:val="right"/>
        </w:pPr>
        <w:r>
          <w:fldChar w:fldCharType="begin"/>
        </w:r>
        <w:r>
          <w:instrText>PAGE   \* MERGEFORMAT</w:instrText>
        </w:r>
        <w:r>
          <w:fldChar w:fldCharType="separate"/>
        </w:r>
        <w:r>
          <w:rPr>
            <w:lang w:val="uk-UA"/>
          </w:rPr>
          <w:t>2</w:t>
        </w:r>
        <w:r>
          <w:fldChar w:fldCharType="end"/>
        </w:r>
      </w:p>
    </w:sdtContent>
  </w:sdt>
  <w:p w14:paraId="129C32A9" w14:textId="77777777" w:rsidR="002860C0" w:rsidRDefault="002860C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F3C79" w14:textId="77777777" w:rsidR="002860C0" w:rsidRDefault="002860C0" w:rsidP="002860C0">
      <w:pPr>
        <w:spacing w:after="0" w:line="240" w:lineRule="auto"/>
      </w:pPr>
      <w:r>
        <w:separator/>
      </w:r>
    </w:p>
  </w:footnote>
  <w:footnote w:type="continuationSeparator" w:id="0">
    <w:p w14:paraId="612CD85F" w14:textId="77777777" w:rsidR="002860C0" w:rsidRDefault="002860C0" w:rsidP="002860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3D00A6"/>
    <w:multiLevelType w:val="multilevel"/>
    <w:tmpl w:val="FD4C0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4C1E40"/>
    <w:multiLevelType w:val="multilevel"/>
    <w:tmpl w:val="8BA25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1328F2"/>
    <w:multiLevelType w:val="hybridMultilevel"/>
    <w:tmpl w:val="191453B4"/>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8D6"/>
    <w:rsid w:val="00017ABE"/>
    <w:rsid w:val="00020354"/>
    <w:rsid w:val="00043E18"/>
    <w:rsid w:val="00057CF6"/>
    <w:rsid w:val="000B3E4E"/>
    <w:rsid w:val="000C1C61"/>
    <w:rsid w:val="000C4B56"/>
    <w:rsid w:val="00122C58"/>
    <w:rsid w:val="0013592A"/>
    <w:rsid w:val="0014676A"/>
    <w:rsid w:val="00153A2E"/>
    <w:rsid w:val="001553DD"/>
    <w:rsid w:val="001609B3"/>
    <w:rsid w:val="001618D6"/>
    <w:rsid w:val="00161ED1"/>
    <w:rsid w:val="00184689"/>
    <w:rsid w:val="001D5497"/>
    <w:rsid w:val="00200DE3"/>
    <w:rsid w:val="0021321A"/>
    <w:rsid w:val="00224642"/>
    <w:rsid w:val="0022716A"/>
    <w:rsid w:val="002501C3"/>
    <w:rsid w:val="00263A11"/>
    <w:rsid w:val="00274C8A"/>
    <w:rsid w:val="00276B27"/>
    <w:rsid w:val="002802FA"/>
    <w:rsid w:val="002860C0"/>
    <w:rsid w:val="00295DCD"/>
    <w:rsid w:val="002A7CA6"/>
    <w:rsid w:val="002C7675"/>
    <w:rsid w:val="002E23D4"/>
    <w:rsid w:val="002F2F9E"/>
    <w:rsid w:val="002F75AB"/>
    <w:rsid w:val="00305B10"/>
    <w:rsid w:val="00311879"/>
    <w:rsid w:val="00327D59"/>
    <w:rsid w:val="00373537"/>
    <w:rsid w:val="00395F8B"/>
    <w:rsid w:val="003A592F"/>
    <w:rsid w:val="003B1A2D"/>
    <w:rsid w:val="003B3775"/>
    <w:rsid w:val="003C6F0A"/>
    <w:rsid w:val="003D68A4"/>
    <w:rsid w:val="003E23E4"/>
    <w:rsid w:val="00405AC3"/>
    <w:rsid w:val="004330FA"/>
    <w:rsid w:val="00443780"/>
    <w:rsid w:val="0045224E"/>
    <w:rsid w:val="00454711"/>
    <w:rsid w:val="004569C7"/>
    <w:rsid w:val="004707A5"/>
    <w:rsid w:val="00471611"/>
    <w:rsid w:val="00485AF5"/>
    <w:rsid w:val="004A137E"/>
    <w:rsid w:val="004E313E"/>
    <w:rsid w:val="004F7883"/>
    <w:rsid w:val="00522F50"/>
    <w:rsid w:val="00532152"/>
    <w:rsid w:val="00542133"/>
    <w:rsid w:val="00553F18"/>
    <w:rsid w:val="0056203C"/>
    <w:rsid w:val="005650A4"/>
    <w:rsid w:val="005718E5"/>
    <w:rsid w:val="00597F0A"/>
    <w:rsid w:val="005A2A92"/>
    <w:rsid w:val="005D6A4C"/>
    <w:rsid w:val="005F35A3"/>
    <w:rsid w:val="005F420A"/>
    <w:rsid w:val="006003F2"/>
    <w:rsid w:val="00600AF1"/>
    <w:rsid w:val="006030F2"/>
    <w:rsid w:val="00611E03"/>
    <w:rsid w:val="00620F99"/>
    <w:rsid w:val="00622201"/>
    <w:rsid w:val="00623C21"/>
    <w:rsid w:val="0062406B"/>
    <w:rsid w:val="00631BF0"/>
    <w:rsid w:val="00645A2E"/>
    <w:rsid w:val="00654363"/>
    <w:rsid w:val="006668C6"/>
    <w:rsid w:val="00685603"/>
    <w:rsid w:val="00697285"/>
    <w:rsid w:val="006A4BE2"/>
    <w:rsid w:val="006B3AB8"/>
    <w:rsid w:val="006B52BF"/>
    <w:rsid w:val="006B5CCD"/>
    <w:rsid w:val="006B7638"/>
    <w:rsid w:val="006E1FE3"/>
    <w:rsid w:val="00712DCD"/>
    <w:rsid w:val="007133A0"/>
    <w:rsid w:val="00716F8A"/>
    <w:rsid w:val="007214CD"/>
    <w:rsid w:val="00730D8D"/>
    <w:rsid w:val="0073432D"/>
    <w:rsid w:val="00734C0B"/>
    <w:rsid w:val="007371D4"/>
    <w:rsid w:val="00776945"/>
    <w:rsid w:val="00777E1E"/>
    <w:rsid w:val="007810F4"/>
    <w:rsid w:val="00792ACC"/>
    <w:rsid w:val="007C0BEA"/>
    <w:rsid w:val="007C4535"/>
    <w:rsid w:val="007C6F26"/>
    <w:rsid w:val="007D0094"/>
    <w:rsid w:val="007D521F"/>
    <w:rsid w:val="00800564"/>
    <w:rsid w:val="008054B8"/>
    <w:rsid w:val="00812BAF"/>
    <w:rsid w:val="00852E60"/>
    <w:rsid w:val="00864B3B"/>
    <w:rsid w:val="00872036"/>
    <w:rsid w:val="00874CB3"/>
    <w:rsid w:val="00881D99"/>
    <w:rsid w:val="008A511E"/>
    <w:rsid w:val="008A5CD7"/>
    <w:rsid w:val="008B0EF3"/>
    <w:rsid w:val="008B1C41"/>
    <w:rsid w:val="008F0002"/>
    <w:rsid w:val="008F1AB3"/>
    <w:rsid w:val="00904B2D"/>
    <w:rsid w:val="00925CEB"/>
    <w:rsid w:val="00952E32"/>
    <w:rsid w:val="009708DB"/>
    <w:rsid w:val="009A1C3B"/>
    <w:rsid w:val="009A318C"/>
    <w:rsid w:val="009B31A4"/>
    <w:rsid w:val="009E0FB0"/>
    <w:rsid w:val="009E3277"/>
    <w:rsid w:val="009E6096"/>
    <w:rsid w:val="009F3865"/>
    <w:rsid w:val="009F7405"/>
    <w:rsid w:val="00A03B53"/>
    <w:rsid w:val="00A05590"/>
    <w:rsid w:val="00A22BEC"/>
    <w:rsid w:val="00A2323C"/>
    <w:rsid w:val="00A27040"/>
    <w:rsid w:val="00A968EB"/>
    <w:rsid w:val="00AA401D"/>
    <w:rsid w:val="00AA73CB"/>
    <w:rsid w:val="00AB5CEB"/>
    <w:rsid w:val="00AC26EE"/>
    <w:rsid w:val="00AC3223"/>
    <w:rsid w:val="00AC4B71"/>
    <w:rsid w:val="00AD4B3F"/>
    <w:rsid w:val="00AF37FB"/>
    <w:rsid w:val="00B50DFB"/>
    <w:rsid w:val="00B6063F"/>
    <w:rsid w:val="00B64715"/>
    <w:rsid w:val="00B95A22"/>
    <w:rsid w:val="00B96369"/>
    <w:rsid w:val="00B97B93"/>
    <w:rsid w:val="00BA05AB"/>
    <w:rsid w:val="00BA5206"/>
    <w:rsid w:val="00BB4E66"/>
    <w:rsid w:val="00BD4489"/>
    <w:rsid w:val="00BD7508"/>
    <w:rsid w:val="00BE2324"/>
    <w:rsid w:val="00BF1CE0"/>
    <w:rsid w:val="00C03BA5"/>
    <w:rsid w:val="00C146A7"/>
    <w:rsid w:val="00C223E3"/>
    <w:rsid w:val="00C2251D"/>
    <w:rsid w:val="00C436A3"/>
    <w:rsid w:val="00C656B7"/>
    <w:rsid w:val="00C70B7B"/>
    <w:rsid w:val="00C95EC5"/>
    <w:rsid w:val="00CA3E6C"/>
    <w:rsid w:val="00D0649E"/>
    <w:rsid w:val="00D075FD"/>
    <w:rsid w:val="00D12C6A"/>
    <w:rsid w:val="00D2467D"/>
    <w:rsid w:val="00D25D5B"/>
    <w:rsid w:val="00D938BC"/>
    <w:rsid w:val="00DC3EC2"/>
    <w:rsid w:val="00DC65CC"/>
    <w:rsid w:val="00DD31DB"/>
    <w:rsid w:val="00DE3ECE"/>
    <w:rsid w:val="00DE7BEA"/>
    <w:rsid w:val="00DF23DB"/>
    <w:rsid w:val="00E00563"/>
    <w:rsid w:val="00E00E36"/>
    <w:rsid w:val="00E23713"/>
    <w:rsid w:val="00E26D1B"/>
    <w:rsid w:val="00E82FDE"/>
    <w:rsid w:val="00EA31C0"/>
    <w:rsid w:val="00EF3773"/>
    <w:rsid w:val="00EF64B9"/>
    <w:rsid w:val="00F03033"/>
    <w:rsid w:val="00F0660D"/>
    <w:rsid w:val="00F45A5B"/>
    <w:rsid w:val="00F60184"/>
    <w:rsid w:val="00F63536"/>
    <w:rsid w:val="00F731CC"/>
    <w:rsid w:val="00F9630E"/>
    <w:rsid w:val="00FA1A2D"/>
    <w:rsid w:val="00FD4723"/>
    <w:rsid w:val="00FD642D"/>
    <w:rsid w:val="00FD7BFC"/>
    <w:rsid w:val="00FE0F80"/>
    <w:rsid w:val="00FE45A7"/>
    <w:rsid w:val="00FF21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BD05"/>
  <w15:chartTrackingRefBased/>
  <w15:docId w15:val="{6D42DC54-A7ED-4E59-9892-CFC3560E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F0A"/>
    <w:pPr>
      <w:spacing w:line="256" w:lineRule="auto"/>
    </w:pPr>
  </w:style>
  <w:style w:type="paragraph" w:styleId="2">
    <w:name w:val="heading 2"/>
    <w:basedOn w:val="a"/>
    <w:link w:val="20"/>
    <w:uiPriority w:val="9"/>
    <w:qFormat/>
    <w:rsid w:val="00925CE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link w:val="a4"/>
    <w:uiPriority w:val="99"/>
    <w:unhideWhenUsed/>
    <w:rsid w:val="00597F0A"/>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4">
    <w:name w:val="Звичайний (веб) Знак"/>
    <w:aliases w:val="Обычный (Web) Знак"/>
    <w:link w:val="a3"/>
    <w:uiPriority w:val="99"/>
    <w:locked/>
    <w:rsid w:val="00597F0A"/>
    <w:rPr>
      <w:rFonts w:ascii="Times New Roman" w:eastAsia="Times New Roman" w:hAnsi="Times New Roman" w:cs="Times New Roman"/>
      <w:sz w:val="24"/>
      <w:szCs w:val="24"/>
      <w:lang w:val="uk-UA" w:eastAsia="uk-UA"/>
    </w:rPr>
  </w:style>
  <w:style w:type="character" w:styleId="a5">
    <w:name w:val="Hyperlink"/>
    <w:basedOn w:val="a0"/>
    <w:uiPriority w:val="99"/>
    <w:semiHidden/>
    <w:unhideWhenUsed/>
    <w:rsid w:val="00620F99"/>
    <w:rPr>
      <w:color w:val="0000FF"/>
      <w:u w:val="single"/>
    </w:rPr>
  </w:style>
  <w:style w:type="character" w:customStyle="1" w:styleId="20">
    <w:name w:val="Заголовок 2 Знак"/>
    <w:basedOn w:val="a0"/>
    <w:link w:val="2"/>
    <w:uiPriority w:val="9"/>
    <w:rsid w:val="00925CEB"/>
    <w:rPr>
      <w:rFonts w:ascii="Times New Roman" w:eastAsia="Times New Roman" w:hAnsi="Times New Roman" w:cs="Times New Roman"/>
      <w:b/>
      <w:bCs/>
      <w:sz w:val="36"/>
      <w:szCs w:val="36"/>
    </w:rPr>
  </w:style>
  <w:style w:type="character" w:styleId="a6">
    <w:name w:val="Emphasis"/>
    <w:basedOn w:val="a0"/>
    <w:uiPriority w:val="20"/>
    <w:qFormat/>
    <w:rsid w:val="00C70B7B"/>
    <w:rPr>
      <w:i/>
      <w:iCs/>
    </w:rPr>
  </w:style>
  <w:style w:type="paragraph" w:styleId="a7">
    <w:name w:val="List Paragraph"/>
    <w:basedOn w:val="a"/>
    <w:uiPriority w:val="34"/>
    <w:qFormat/>
    <w:rsid w:val="00734C0B"/>
    <w:pPr>
      <w:spacing w:after="0" w:line="240" w:lineRule="auto"/>
      <w:ind w:left="720" w:firstLine="567"/>
      <w:contextualSpacing/>
    </w:pPr>
    <w:rPr>
      <w:rFonts w:ascii="Times New Roman" w:hAnsi="Times New Roman"/>
      <w:sz w:val="28"/>
    </w:rPr>
  </w:style>
  <w:style w:type="character" w:styleId="a8">
    <w:name w:val="Strong"/>
    <w:basedOn w:val="a0"/>
    <w:uiPriority w:val="22"/>
    <w:qFormat/>
    <w:rsid w:val="00A05590"/>
    <w:rPr>
      <w:b/>
      <w:bCs/>
    </w:rPr>
  </w:style>
  <w:style w:type="paragraph" w:styleId="HTML">
    <w:name w:val="HTML Preformatted"/>
    <w:basedOn w:val="a"/>
    <w:link w:val="HTML0"/>
    <w:uiPriority w:val="99"/>
    <w:rsid w:val="00FD6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color w:val="000000"/>
      <w:sz w:val="28"/>
      <w:szCs w:val="28"/>
      <w:lang w:val="uk-UA" w:eastAsia="uk-UA"/>
    </w:rPr>
  </w:style>
  <w:style w:type="character" w:customStyle="1" w:styleId="HTML0">
    <w:name w:val="Стандартний HTML Знак"/>
    <w:basedOn w:val="a0"/>
    <w:link w:val="HTML"/>
    <w:uiPriority w:val="99"/>
    <w:rsid w:val="00FD642D"/>
    <w:rPr>
      <w:rFonts w:ascii="Courier New" w:eastAsia="Times New Roman" w:hAnsi="Courier New" w:cs="Times New Roman"/>
      <w:color w:val="000000"/>
      <w:sz w:val="28"/>
      <w:szCs w:val="28"/>
      <w:lang w:val="uk-UA" w:eastAsia="uk-UA"/>
    </w:rPr>
  </w:style>
  <w:style w:type="paragraph" w:styleId="a9">
    <w:name w:val="header"/>
    <w:basedOn w:val="a"/>
    <w:link w:val="aa"/>
    <w:uiPriority w:val="99"/>
    <w:unhideWhenUsed/>
    <w:rsid w:val="002860C0"/>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2860C0"/>
  </w:style>
  <w:style w:type="paragraph" w:styleId="ab">
    <w:name w:val="footer"/>
    <w:basedOn w:val="a"/>
    <w:link w:val="ac"/>
    <w:uiPriority w:val="99"/>
    <w:unhideWhenUsed/>
    <w:rsid w:val="002860C0"/>
    <w:pPr>
      <w:tabs>
        <w:tab w:val="center" w:pos="4819"/>
        <w:tab w:val="right" w:pos="9639"/>
      </w:tabs>
      <w:spacing w:after="0" w:line="240" w:lineRule="auto"/>
    </w:pPr>
  </w:style>
  <w:style w:type="character" w:customStyle="1" w:styleId="ac">
    <w:name w:val="Нижній колонтитул Знак"/>
    <w:basedOn w:val="a0"/>
    <w:link w:val="ab"/>
    <w:uiPriority w:val="99"/>
    <w:rsid w:val="002860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26353">
      <w:bodyDiv w:val="1"/>
      <w:marLeft w:val="0"/>
      <w:marRight w:val="0"/>
      <w:marTop w:val="0"/>
      <w:marBottom w:val="0"/>
      <w:divBdr>
        <w:top w:val="none" w:sz="0" w:space="0" w:color="auto"/>
        <w:left w:val="none" w:sz="0" w:space="0" w:color="auto"/>
        <w:bottom w:val="none" w:sz="0" w:space="0" w:color="auto"/>
        <w:right w:val="none" w:sz="0" w:space="0" w:color="auto"/>
      </w:divBdr>
      <w:divsChild>
        <w:div w:id="2074619764">
          <w:marLeft w:val="0"/>
          <w:marRight w:val="0"/>
          <w:marTop w:val="0"/>
          <w:marBottom w:val="0"/>
          <w:divBdr>
            <w:top w:val="none" w:sz="0" w:space="0" w:color="auto"/>
            <w:left w:val="none" w:sz="0" w:space="0" w:color="auto"/>
            <w:bottom w:val="none" w:sz="0" w:space="0" w:color="auto"/>
            <w:right w:val="none" w:sz="0" w:space="0" w:color="auto"/>
          </w:divBdr>
        </w:div>
        <w:div w:id="14886835">
          <w:marLeft w:val="0"/>
          <w:marRight w:val="0"/>
          <w:marTop w:val="0"/>
          <w:marBottom w:val="0"/>
          <w:divBdr>
            <w:top w:val="none" w:sz="0" w:space="0" w:color="auto"/>
            <w:left w:val="none" w:sz="0" w:space="0" w:color="auto"/>
            <w:bottom w:val="none" w:sz="0" w:space="0" w:color="auto"/>
            <w:right w:val="none" w:sz="0" w:space="0" w:color="auto"/>
          </w:divBdr>
        </w:div>
        <w:div w:id="384913032">
          <w:marLeft w:val="0"/>
          <w:marRight w:val="0"/>
          <w:marTop w:val="0"/>
          <w:marBottom w:val="0"/>
          <w:divBdr>
            <w:top w:val="none" w:sz="0" w:space="0" w:color="auto"/>
            <w:left w:val="none" w:sz="0" w:space="0" w:color="auto"/>
            <w:bottom w:val="none" w:sz="0" w:space="0" w:color="auto"/>
            <w:right w:val="none" w:sz="0" w:space="0" w:color="auto"/>
          </w:divBdr>
        </w:div>
        <w:div w:id="1190752583">
          <w:marLeft w:val="0"/>
          <w:marRight w:val="0"/>
          <w:marTop w:val="0"/>
          <w:marBottom w:val="0"/>
          <w:divBdr>
            <w:top w:val="none" w:sz="0" w:space="0" w:color="auto"/>
            <w:left w:val="none" w:sz="0" w:space="0" w:color="auto"/>
            <w:bottom w:val="none" w:sz="0" w:space="0" w:color="auto"/>
            <w:right w:val="none" w:sz="0" w:space="0" w:color="auto"/>
          </w:divBdr>
        </w:div>
        <w:div w:id="1775858473">
          <w:marLeft w:val="0"/>
          <w:marRight w:val="0"/>
          <w:marTop w:val="0"/>
          <w:marBottom w:val="0"/>
          <w:divBdr>
            <w:top w:val="none" w:sz="0" w:space="0" w:color="auto"/>
            <w:left w:val="none" w:sz="0" w:space="0" w:color="auto"/>
            <w:bottom w:val="none" w:sz="0" w:space="0" w:color="auto"/>
            <w:right w:val="none" w:sz="0" w:space="0" w:color="auto"/>
          </w:divBdr>
        </w:div>
      </w:divsChild>
    </w:div>
    <w:div w:id="241835848">
      <w:bodyDiv w:val="1"/>
      <w:marLeft w:val="0"/>
      <w:marRight w:val="0"/>
      <w:marTop w:val="0"/>
      <w:marBottom w:val="0"/>
      <w:divBdr>
        <w:top w:val="none" w:sz="0" w:space="0" w:color="auto"/>
        <w:left w:val="none" w:sz="0" w:space="0" w:color="auto"/>
        <w:bottom w:val="none" w:sz="0" w:space="0" w:color="auto"/>
        <w:right w:val="none" w:sz="0" w:space="0" w:color="auto"/>
      </w:divBdr>
    </w:div>
    <w:div w:id="338166894">
      <w:bodyDiv w:val="1"/>
      <w:marLeft w:val="0"/>
      <w:marRight w:val="0"/>
      <w:marTop w:val="0"/>
      <w:marBottom w:val="0"/>
      <w:divBdr>
        <w:top w:val="none" w:sz="0" w:space="0" w:color="auto"/>
        <w:left w:val="none" w:sz="0" w:space="0" w:color="auto"/>
        <w:bottom w:val="none" w:sz="0" w:space="0" w:color="auto"/>
        <w:right w:val="none" w:sz="0" w:space="0" w:color="auto"/>
      </w:divBdr>
    </w:div>
    <w:div w:id="417021486">
      <w:bodyDiv w:val="1"/>
      <w:marLeft w:val="0"/>
      <w:marRight w:val="0"/>
      <w:marTop w:val="0"/>
      <w:marBottom w:val="0"/>
      <w:divBdr>
        <w:top w:val="none" w:sz="0" w:space="0" w:color="auto"/>
        <w:left w:val="none" w:sz="0" w:space="0" w:color="auto"/>
        <w:bottom w:val="none" w:sz="0" w:space="0" w:color="auto"/>
        <w:right w:val="none" w:sz="0" w:space="0" w:color="auto"/>
      </w:divBdr>
    </w:div>
    <w:div w:id="561722139">
      <w:bodyDiv w:val="1"/>
      <w:marLeft w:val="0"/>
      <w:marRight w:val="0"/>
      <w:marTop w:val="0"/>
      <w:marBottom w:val="0"/>
      <w:divBdr>
        <w:top w:val="none" w:sz="0" w:space="0" w:color="auto"/>
        <w:left w:val="none" w:sz="0" w:space="0" w:color="auto"/>
        <w:bottom w:val="none" w:sz="0" w:space="0" w:color="auto"/>
        <w:right w:val="none" w:sz="0" w:space="0" w:color="auto"/>
      </w:divBdr>
    </w:div>
    <w:div w:id="617488032">
      <w:bodyDiv w:val="1"/>
      <w:marLeft w:val="0"/>
      <w:marRight w:val="0"/>
      <w:marTop w:val="0"/>
      <w:marBottom w:val="0"/>
      <w:divBdr>
        <w:top w:val="none" w:sz="0" w:space="0" w:color="auto"/>
        <w:left w:val="none" w:sz="0" w:space="0" w:color="auto"/>
        <w:bottom w:val="none" w:sz="0" w:space="0" w:color="auto"/>
        <w:right w:val="none" w:sz="0" w:space="0" w:color="auto"/>
      </w:divBdr>
    </w:div>
    <w:div w:id="642350818">
      <w:bodyDiv w:val="1"/>
      <w:marLeft w:val="0"/>
      <w:marRight w:val="0"/>
      <w:marTop w:val="0"/>
      <w:marBottom w:val="0"/>
      <w:divBdr>
        <w:top w:val="none" w:sz="0" w:space="0" w:color="auto"/>
        <w:left w:val="none" w:sz="0" w:space="0" w:color="auto"/>
        <w:bottom w:val="none" w:sz="0" w:space="0" w:color="auto"/>
        <w:right w:val="none" w:sz="0" w:space="0" w:color="auto"/>
      </w:divBdr>
    </w:div>
    <w:div w:id="645207596">
      <w:bodyDiv w:val="1"/>
      <w:marLeft w:val="0"/>
      <w:marRight w:val="0"/>
      <w:marTop w:val="0"/>
      <w:marBottom w:val="0"/>
      <w:divBdr>
        <w:top w:val="none" w:sz="0" w:space="0" w:color="auto"/>
        <w:left w:val="none" w:sz="0" w:space="0" w:color="auto"/>
        <w:bottom w:val="none" w:sz="0" w:space="0" w:color="auto"/>
        <w:right w:val="none" w:sz="0" w:space="0" w:color="auto"/>
      </w:divBdr>
    </w:div>
    <w:div w:id="778066611">
      <w:bodyDiv w:val="1"/>
      <w:marLeft w:val="0"/>
      <w:marRight w:val="0"/>
      <w:marTop w:val="0"/>
      <w:marBottom w:val="0"/>
      <w:divBdr>
        <w:top w:val="none" w:sz="0" w:space="0" w:color="auto"/>
        <w:left w:val="none" w:sz="0" w:space="0" w:color="auto"/>
        <w:bottom w:val="none" w:sz="0" w:space="0" w:color="auto"/>
        <w:right w:val="none" w:sz="0" w:space="0" w:color="auto"/>
      </w:divBdr>
    </w:div>
    <w:div w:id="815149541">
      <w:bodyDiv w:val="1"/>
      <w:marLeft w:val="0"/>
      <w:marRight w:val="0"/>
      <w:marTop w:val="0"/>
      <w:marBottom w:val="0"/>
      <w:divBdr>
        <w:top w:val="none" w:sz="0" w:space="0" w:color="auto"/>
        <w:left w:val="none" w:sz="0" w:space="0" w:color="auto"/>
        <w:bottom w:val="none" w:sz="0" w:space="0" w:color="auto"/>
        <w:right w:val="none" w:sz="0" w:space="0" w:color="auto"/>
      </w:divBdr>
    </w:div>
    <w:div w:id="932276212">
      <w:bodyDiv w:val="1"/>
      <w:marLeft w:val="0"/>
      <w:marRight w:val="0"/>
      <w:marTop w:val="0"/>
      <w:marBottom w:val="0"/>
      <w:divBdr>
        <w:top w:val="none" w:sz="0" w:space="0" w:color="auto"/>
        <w:left w:val="none" w:sz="0" w:space="0" w:color="auto"/>
        <w:bottom w:val="none" w:sz="0" w:space="0" w:color="auto"/>
        <w:right w:val="none" w:sz="0" w:space="0" w:color="auto"/>
      </w:divBdr>
    </w:div>
    <w:div w:id="959578857">
      <w:bodyDiv w:val="1"/>
      <w:marLeft w:val="0"/>
      <w:marRight w:val="0"/>
      <w:marTop w:val="0"/>
      <w:marBottom w:val="0"/>
      <w:divBdr>
        <w:top w:val="none" w:sz="0" w:space="0" w:color="auto"/>
        <w:left w:val="none" w:sz="0" w:space="0" w:color="auto"/>
        <w:bottom w:val="none" w:sz="0" w:space="0" w:color="auto"/>
        <w:right w:val="none" w:sz="0" w:space="0" w:color="auto"/>
      </w:divBdr>
    </w:div>
    <w:div w:id="1004550481">
      <w:bodyDiv w:val="1"/>
      <w:marLeft w:val="0"/>
      <w:marRight w:val="0"/>
      <w:marTop w:val="0"/>
      <w:marBottom w:val="0"/>
      <w:divBdr>
        <w:top w:val="none" w:sz="0" w:space="0" w:color="auto"/>
        <w:left w:val="none" w:sz="0" w:space="0" w:color="auto"/>
        <w:bottom w:val="none" w:sz="0" w:space="0" w:color="auto"/>
        <w:right w:val="none" w:sz="0" w:space="0" w:color="auto"/>
      </w:divBdr>
      <w:divsChild>
        <w:div w:id="2005427335">
          <w:marLeft w:val="0"/>
          <w:marRight w:val="0"/>
          <w:marTop w:val="0"/>
          <w:marBottom w:val="0"/>
          <w:divBdr>
            <w:top w:val="none" w:sz="0" w:space="0" w:color="auto"/>
            <w:left w:val="none" w:sz="0" w:space="0" w:color="auto"/>
            <w:bottom w:val="none" w:sz="0" w:space="0" w:color="auto"/>
            <w:right w:val="none" w:sz="0" w:space="0" w:color="auto"/>
          </w:divBdr>
          <w:divsChild>
            <w:div w:id="601644095">
              <w:marLeft w:val="0"/>
              <w:marRight w:val="0"/>
              <w:marTop w:val="0"/>
              <w:marBottom w:val="0"/>
              <w:divBdr>
                <w:top w:val="none" w:sz="0" w:space="0" w:color="auto"/>
                <w:left w:val="none" w:sz="0" w:space="0" w:color="auto"/>
                <w:bottom w:val="none" w:sz="0" w:space="0" w:color="auto"/>
                <w:right w:val="none" w:sz="0" w:space="0" w:color="auto"/>
              </w:divBdr>
              <w:divsChild>
                <w:div w:id="1194153127">
                  <w:marLeft w:val="0"/>
                  <w:marRight w:val="0"/>
                  <w:marTop w:val="0"/>
                  <w:marBottom w:val="0"/>
                  <w:divBdr>
                    <w:top w:val="none" w:sz="0" w:space="0" w:color="auto"/>
                    <w:left w:val="none" w:sz="0" w:space="0" w:color="auto"/>
                    <w:bottom w:val="none" w:sz="0" w:space="0" w:color="auto"/>
                    <w:right w:val="none" w:sz="0" w:space="0" w:color="auto"/>
                  </w:divBdr>
                  <w:divsChild>
                    <w:div w:id="885530688">
                      <w:marLeft w:val="0"/>
                      <w:marRight w:val="0"/>
                      <w:marTop w:val="0"/>
                      <w:marBottom w:val="0"/>
                      <w:divBdr>
                        <w:top w:val="none" w:sz="0" w:space="0" w:color="auto"/>
                        <w:left w:val="none" w:sz="0" w:space="0" w:color="auto"/>
                        <w:bottom w:val="none" w:sz="0" w:space="0" w:color="auto"/>
                        <w:right w:val="none" w:sz="0" w:space="0" w:color="auto"/>
                      </w:divBdr>
                      <w:divsChild>
                        <w:div w:id="1858107578">
                          <w:marLeft w:val="0"/>
                          <w:marRight w:val="0"/>
                          <w:marTop w:val="0"/>
                          <w:marBottom w:val="0"/>
                          <w:divBdr>
                            <w:top w:val="none" w:sz="0" w:space="0" w:color="auto"/>
                            <w:left w:val="none" w:sz="0" w:space="0" w:color="auto"/>
                            <w:bottom w:val="none" w:sz="0" w:space="0" w:color="auto"/>
                            <w:right w:val="none" w:sz="0" w:space="0" w:color="auto"/>
                          </w:divBdr>
                          <w:divsChild>
                            <w:div w:id="93324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689779">
      <w:bodyDiv w:val="1"/>
      <w:marLeft w:val="0"/>
      <w:marRight w:val="0"/>
      <w:marTop w:val="0"/>
      <w:marBottom w:val="0"/>
      <w:divBdr>
        <w:top w:val="none" w:sz="0" w:space="0" w:color="auto"/>
        <w:left w:val="none" w:sz="0" w:space="0" w:color="auto"/>
        <w:bottom w:val="none" w:sz="0" w:space="0" w:color="auto"/>
        <w:right w:val="none" w:sz="0" w:space="0" w:color="auto"/>
      </w:divBdr>
      <w:divsChild>
        <w:div w:id="374551412">
          <w:marLeft w:val="0"/>
          <w:marRight w:val="0"/>
          <w:marTop w:val="0"/>
          <w:marBottom w:val="0"/>
          <w:divBdr>
            <w:top w:val="none" w:sz="0" w:space="0" w:color="auto"/>
            <w:left w:val="none" w:sz="0" w:space="0" w:color="auto"/>
            <w:bottom w:val="none" w:sz="0" w:space="0" w:color="auto"/>
            <w:right w:val="none" w:sz="0" w:space="0" w:color="auto"/>
          </w:divBdr>
        </w:div>
        <w:div w:id="1936741873">
          <w:marLeft w:val="0"/>
          <w:marRight w:val="0"/>
          <w:marTop w:val="0"/>
          <w:marBottom w:val="0"/>
          <w:divBdr>
            <w:top w:val="none" w:sz="0" w:space="0" w:color="auto"/>
            <w:left w:val="none" w:sz="0" w:space="0" w:color="auto"/>
            <w:bottom w:val="none" w:sz="0" w:space="0" w:color="auto"/>
            <w:right w:val="none" w:sz="0" w:space="0" w:color="auto"/>
          </w:divBdr>
        </w:div>
        <w:div w:id="244845181">
          <w:marLeft w:val="0"/>
          <w:marRight w:val="0"/>
          <w:marTop w:val="0"/>
          <w:marBottom w:val="0"/>
          <w:divBdr>
            <w:top w:val="none" w:sz="0" w:space="0" w:color="auto"/>
            <w:left w:val="none" w:sz="0" w:space="0" w:color="auto"/>
            <w:bottom w:val="none" w:sz="0" w:space="0" w:color="auto"/>
            <w:right w:val="none" w:sz="0" w:space="0" w:color="auto"/>
          </w:divBdr>
        </w:div>
        <w:div w:id="1794405085">
          <w:marLeft w:val="0"/>
          <w:marRight w:val="0"/>
          <w:marTop w:val="0"/>
          <w:marBottom w:val="0"/>
          <w:divBdr>
            <w:top w:val="none" w:sz="0" w:space="0" w:color="auto"/>
            <w:left w:val="none" w:sz="0" w:space="0" w:color="auto"/>
            <w:bottom w:val="none" w:sz="0" w:space="0" w:color="auto"/>
            <w:right w:val="none" w:sz="0" w:space="0" w:color="auto"/>
          </w:divBdr>
        </w:div>
      </w:divsChild>
    </w:div>
    <w:div w:id="1163817997">
      <w:bodyDiv w:val="1"/>
      <w:marLeft w:val="0"/>
      <w:marRight w:val="0"/>
      <w:marTop w:val="0"/>
      <w:marBottom w:val="0"/>
      <w:divBdr>
        <w:top w:val="none" w:sz="0" w:space="0" w:color="auto"/>
        <w:left w:val="none" w:sz="0" w:space="0" w:color="auto"/>
        <w:bottom w:val="none" w:sz="0" w:space="0" w:color="auto"/>
        <w:right w:val="none" w:sz="0" w:space="0" w:color="auto"/>
      </w:divBdr>
    </w:div>
    <w:div w:id="1224370757">
      <w:bodyDiv w:val="1"/>
      <w:marLeft w:val="0"/>
      <w:marRight w:val="0"/>
      <w:marTop w:val="0"/>
      <w:marBottom w:val="0"/>
      <w:divBdr>
        <w:top w:val="none" w:sz="0" w:space="0" w:color="auto"/>
        <w:left w:val="none" w:sz="0" w:space="0" w:color="auto"/>
        <w:bottom w:val="none" w:sz="0" w:space="0" w:color="auto"/>
        <w:right w:val="none" w:sz="0" w:space="0" w:color="auto"/>
      </w:divBdr>
    </w:div>
    <w:div w:id="1295797057">
      <w:bodyDiv w:val="1"/>
      <w:marLeft w:val="0"/>
      <w:marRight w:val="0"/>
      <w:marTop w:val="0"/>
      <w:marBottom w:val="0"/>
      <w:divBdr>
        <w:top w:val="none" w:sz="0" w:space="0" w:color="auto"/>
        <w:left w:val="none" w:sz="0" w:space="0" w:color="auto"/>
        <w:bottom w:val="none" w:sz="0" w:space="0" w:color="auto"/>
        <w:right w:val="none" w:sz="0" w:space="0" w:color="auto"/>
      </w:divBdr>
    </w:div>
    <w:div w:id="1313026656">
      <w:bodyDiv w:val="1"/>
      <w:marLeft w:val="0"/>
      <w:marRight w:val="0"/>
      <w:marTop w:val="0"/>
      <w:marBottom w:val="0"/>
      <w:divBdr>
        <w:top w:val="none" w:sz="0" w:space="0" w:color="auto"/>
        <w:left w:val="none" w:sz="0" w:space="0" w:color="auto"/>
        <w:bottom w:val="none" w:sz="0" w:space="0" w:color="auto"/>
        <w:right w:val="none" w:sz="0" w:space="0" w:color="auto"/>
      </w:divBdr>
      <w:divsChild>
        <w:div w:id="415783963">
          <w:marLeft w:val="0"/>
          <w:marRight w:val="0"/>
          <w:marTop w:val="120"/>
          <w:marBottom w:val="0"/>
          <w:divBdr>
            <w:top w:val="none" w:sz="0" w:space="0" w:color="auto"/>
            <w:left w:val="none" w:sz="0" w:space="0" w:color="auto"/>
            <w:bottom w:val="none" w:sz="0" w:space="0" w:color="auto"/>
            <w:right w:val="none" w:sz="0" w:space="0" w:color="auto"/>
          </w:divBdr>
          <w:divsChild>
            <w:div w:id="124834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8136">
      <w:bodyDiv w:val="1"/>
      <w:marLeft w:val="0"/>
      <w:marRight w:val="0"/>
      <w:marTop w:val="0"/>
      <w:marBottom w:val="0"/>
      <w:divBdr>
        <w:top w:val="none" w:sz="0" w:space="0" w:color="auto"/>
        <w:left w:val="none" w:sz="0" w:space="0" w:color="auto"/>
        <w:bottom w:val="none" w:sz="0" w:space="0" w:color="auto"/>
        <w:right w:val="none" w:sz="0" w:space="0" w:color="auto"/>
      </w:divBdr>
      <w:divsChild>
        <w:div w:id="575360764">
          <w:marLeft w:val="0"/>
          <w:marRight w:val="0"/>
          <w:marTop w:val="0"/>
          <w:marBottom w:val="0"/>
          <w:divBdr>
            <w:top w:val="none" w:sz="0" w:space="0" w:color="auto"/>
            <w:left w:val="none" w:sz="0" w:space="0" w:color="auto"/>
            <w:bottom w:val="none" w:sz="0" w:space="0" w:color="auto"/>
            <w:right w:val="none" w:sz="0" w:space="0" w:color="auto"/>
          </w:divBdr>
        </w:div>
        <w:div w:id="1078601411">
          <w:marLeft w:val="0"/>
          <w:marRight w:val="0"/>
          <w:marTop w:val="0"/>
          <w:marBottom w:val="0"/>
          <w:divBdr>
            <w:top w:val="none" w:sz="0" w:space="0" w:color="auto"/>
            <w:left w:val="none" w:sz="0" w:space="0" w:color="auto"/>
            <w:bottom w:val="none" w:sz="0" w:space="0" w:color="auto"/>
            <w:right w:val="none" w:sz="0" w:space="0" w:color="auto"/>
          </w:divBdr>
        </w:div>
        <w:div w:id="540946141">
          <w:marLeft w:val="0"/>
          <w:marRight w:val="0"/>
          <w:marTop w:val="0"/>
          <w:marBottom w:val="0"/>
          <w:divBdr>
            <w:top w:val="none" w:sz="0" w:space="0" w:color="auto"/>
            <w:left w:val="none" w:sz="0" w:space="0" w:color="auto"/>
            <w:bottom w:val="none" w:sz="0" w:space="0" w:color="auto"/>
            <w:right w:val="none" w:sz="0" w:space="0" w:color="auto"/>
          </w:divBdr>
        </w:div>
        <w:div w:id="1546256519">
          <w:marLeft w:val="0"/>
          <w:marRight w:val="0"/>
          <w:marTop w:val="0"/>
          <w:marBottom w:val="0"/>
          <w:divBdr>
            <w:top w:val="none" w:sz="0" w:space="0" w:color="auto"/>
            <w:left w:val="none" w:sz="0" w:space="0" w:color="auto"/>
            <w:bottom w:val="none" w:sz="0" w:space="0" w:color="auto"/>
            <w:right w:val="none" w:sz="0" w:space="0" w:color="auto"/>
          </w:divBdr>
        </w:div>
      </w:divsChild>
    </w:div>
    <w:div w:id="1375428691">
      <w:bodyDiv w:val="1"/>
      <w:marLeft w:val="0"/>
      <w:marRight w:val="0"/>
      <w:marTop w:val="0"/>
      <w:marBottom w:val="0"/>
      <w:divBdr>
        <w:top w:val="none" w:sz="0" w:space="0" w:color="auto"/>
        <w:left w:val="none" w:sz="0" w:space="0" w:color="auto"/>
        <w:bottom w:val="none" w:sz="0" w:space="0" w:color="auto"/>
        <w:right w:val="none" w:sz="0" w:space="0" w:color="auto"/>
      </w:divBdr>
      <w:divsChild>
        <w:div w:id="964964808">
          <w:marLeft w:val="0"/>
          <w:marRight w:val="0"/>
          <w:marTop w:val="0"/>
          <w:marBottom w:val="0"/>
          <w:divBdr>
            <w:top w:val="none" w:sz="0" w:space="0" w:color="auto"/>
            <w:left w:val="none" w:sz="0" w:space="0" w:color="auto"/>
            <w:bottom w:val="none" w:sz="0" w:space="0" w:color="auto"/>
            <w:right w:val="none" w:sz="0" w:space="0" w:color="auto"/>
          </w:divBdr>
        </w:div>
        <w:div w:id="1507480317">
          <w:marLeft w:val="0"/>
          <w:marRight w:val="0"/>
          <w:marTop w:val="0"/>
          <w:marBottom w:val="0"/>
          <w:divBdr>
            <w:top w:val="none" w:sz="0" w:space="0" w:color="auto"/>
            <w:left w:val="none" w:sz="0" w:space="0" w:color="auto"/>
            <w:bottom w:val="none" w:sz="0" w:space="0" w:color="auto"/>
            <w:right w:val="none" w:sz="0" w:space="0" w:color="auto"/>
          </w:divBdr>
        </w:div>
        <w:div w:id="1148864400">
          <w:marLeft w:val="0"/>
          <w:marRight w:val="0"/>
          <w:marTop w:val="0"/>
          <w:marBottom w:val="0"/>
          <w:divBdr>
            <w:top w:val="none" w:sz="0" w:space="0" w:color="auto"/>
            <w:left w:val="none" w:sz="0" w:space="0" w:color="auto"/>
            <w:bottom w:val="none" w:sz="0" w:space="0" w:color="auto"/>
            <w:right w:val="none" w:sz="0" w:space="0" w:color="auto"/>
          </w:divBdr>
        </w:div>
        <w:div w:id="76677215">
          <w:marLeft w:val="0"/>
          <w:marRight w:val="0"/>
          <w:marTop w:val="0"/>
          <w:marBottom w:val="0"/>
          <w:divBdr>
            <w:top w:val="none" w:sz="0" w:space="0" w:color="auto"/>
            <w:left w:val="none" w:sz="0" w:space="0" w:color="auto"/>
            <w:bottom w:val="none" w:sz="0" w:space="0" w:color="auto"/>
            <w:right w:val="none" w:sz="0" w:space="0" w:color="auto"/>
          </w:divBdr>
        </w:div>
      </w:divsChild>
    </w:div>
    <w:div w:id="1575360992">
      <w:bodyDiv w:val="1"/>
      <w:marLeft w:val="0"/>
      <w:marRight w:val="0"/>
      <w:marTop w:val="0"/>
      <w:marBottom w:val="0"/>
      <w:divBdr>
        <w:top w:val="none" w:sz="0" w:space="0" w:color="auto"/>
        <w:left w:val="none" w:sz="0" w:space="0" w:color="auto"/>
        <w:bottom w:val="none" w:sz="0" w:space="0" w:color="auto"/>
        <w:right w:val="none" w:sz="0" w:space="0" w:color="auto"/>
      </w:divBdr>
    </w:div>
    <w:div w:id="1592470551">
      <w:bodyDiv w:val="1"/>
      <w:marLeft w:val="0"/>
      <w:marRight w:val="0"/>
      <w:marTop w:val="0"/>
      <w:marBottom w:val="0"/>
      <w:divBdr>
        <w:top w:val="none" w:sz="0" w:space="0" w:color="auto"/>
        <w:left w:val="none" w:sz="0" w:space="0" w:color="auto"/>
        <w:bottom w:val="none" w:sz="0" w:space="0" w:color="auto"/>
        <w:right w:val="none" w:sz="0" w:space="0" w:color="auto"/>
      </w:divBdr>
      <w:divsChild>
        <w:div w:id="280964948">
          <w:marLeft w:val="0"/>
          <w:marRight w:val="0"/>
          <w:marTop w:val="120"/>
          <w:marBottom w:val="0"/>
          <w:divBdr>
            <w:top w:val="none" w:sz="0" w:space="0" w:color="auto"/>
            <w:left w:val="none" w:sz="0" w:space="0" w:color="auto"/>
            <w:bottom w:val="none" w:sz="0" w:space="0" w:color="auto"/>
            <w:right w:val="none" w:sz="0" w:space="0" w:color="auto"/>
          </w:divBdr>
          <w:divsChild>
            <w:div w:id="239827490">
              <w:marLeft w:val="0"/>
              <w:marRight w:val="0"/>
              <w:marTop w:val="0"/>
              <w:marBottom w:val="0"/>
              <w:divBdr>
                <w:top w:val="none" w:sz="0" w:space="0" w:color="auto"/>
                <w:left w:val="none" w:sz="0" w:space="0" w:color="auto"/>
                <w:bottom w:val="none" w:sz="0" w:space="0" w:color="auto"/>
                <w:right w:val="none" w:sz="0" w:space="0" w:color="auto"/>
              </w:divBdr>
            </w:div>
          </w:divsChild>
        </w:div>
        <w:div w:id="1611818117">
          <w:marLeft w:val="0"/>
          <w:marRight w:val="0"/>
          <w:marTop w:val="120"/>
          <w:marBottom w:val="0"/>
          <w:divBdr>
            <w:top w:val="none" w:sz="0" w:space="0" w:color="auto"/>
            <w:left w:val="none" w:sz="0" w:space="0" w:color="auto"/>
            <w:bottom w:val="none" w:sz="0" w:space="0" w:color="auto"/>
            <w:right w:val="none" w:sz="0" w:space="0" w:color="auto"/>
          </w:divBdr>
          <w:divsChild>
            <w:div w:id="77262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139141">
      <w:bodyDiv w:val="1"/>
      <w:marLeft w:val="0"/>
      <w:marRight w:val="0"/>
      <w:marTop w:val="0"/>
      <w:marBottom w:val="0"/>
      <w:divBdr>
        <w:top w:val="none" w:sz="0" w:space="0" w:color="auto"/>
        <w:left w:val="none" w:sz="0" w:space="0" w:color="auto"/>
        <w:bottom w:val="none" w:sz="0" w:space="0" w:color="auto"/>
        <w:right w:val="none" w:sz="0" w:space="0" w:color="auto"/>
      </w:divBdr>
    </w:div>
    <w:div w:id="198373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uk-UA"/>
        </a:p>
      </c:txPr>
    </c:title>
    <c:autoTitleDeleted val="0"/>
    <c:plotArea>
      <c:layout/>
      <c:pieChart>
        <c:varyColors val="1"/>
        <c:ser>
          <c:idx val="0"/>
          <c:order val="0"/>
          <c:tx>
            <c:strRef>
              <c:f>Лист1!$B$1</c:f>
              <c:strCache>
                <c:ptCount val="1"/>
                <c:pt idx="0">
                  <c:v>Товарна структура експорту 2024 року</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7B3-48C3-991D-D7B880994E0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7B3-48C3-991D-D7B880994E01}"/>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7B3-48C3-991D-D7B880994E01}"/>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7B3-48C3-991D-D7B880994E01}"/>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27B3-48C3-991D-D7B880994E01}"/>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27B3-48C3-991D-D7B880994E01}"/>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27B3-48C3-991D-D7B880994E0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uk-UA"/>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Лист1!$A$2:$A$8</c:f>
              <c:strCache>
                <c:ptCount val="7"/>
                <c:pt idx="0">
                  <c:v>Продукти рослинного походження</c:v>
                </c:pt>
                <c:pt idx="1">
                  <c:v>Продукти тваринного походження </c:v>
                </c:pt>
                <c:pt idx="2">
                  <c:v>Жири та олії </c:v>
                </c:pt>
                <c:pt idx="3">
                  <c:v>Готові харчові продукти</c:v>
                </c:pt>
                <c:pt idx="4">
                  <c:v>Деревина</c:v>
                </c:pt>
                <c:pt idx="5">
                  <c:v>Машини, обладнання</c:v>
                </c:pt>
                <c:pt idx="6">
                  <c:v>Інше</c:v>
                </c:pt>
              </c:strCache>
            </c:strRef>
          </c:cat>
          <c:val>
            <c:numRef>
              <c:f>Лист1!$B$2:$B$8</c:f>
              <c:numCache>
                <c:formatCode>0.00%</c:formatCode>
                <c:ptCount val="7"/>
                <c:pt idx="0">
                  <c:v>0.31900000000000001</c:v>
                </c:pt>
                <c:pt idx="1">
                  <c:v>0.26200000000000001</c:v>
                </c:pt>
                <c:pt idx="2">
                  <c:v>0.151</c:v>
                </c:pt>
                <c:pt idx="3">
                  <c:v>0.14299999999999999</c:v>
                </c:pt>
                <c:pt idx="4">
                  <c:v>4.9000000000000002E-2</c:v>
                </c:pt>
                <c:pt idx="5">
                  <c:v>2.8000000000000001E-2</c:v>
                </c:pt>
                <c:pt idx="6">
                  <c:v>4.8000000000000001E-2</c:v>
                </c:pt>
              </c:numCache>
            </c:numRef>
          </c:val>
          <c:extLst>
            <c:ext xmlns:c16="http://schemas.microsoft.com/office/drawing/2014/chart" uri="{C3380CC4-5D6E-409C-BE32-E72D297353CC}">
              <c16:uniqueId val="{0000000E-27B3-48C3-991D-D7B880994E0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uk-UA"/>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uk-UA"/>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14</Pages>
  <Words>24820</Words>
  <Characters>14148</Characters>
  <Application>Microsoft Office Word</Application>
  <DocSecurity>0</DocSecurity>
  <Lines>117</Lines>
  <Paragraphs>77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Родіонова Алла Володимирівна</dc:creator>
  <cp:keywords/>
  <dc:description/>
  <cp:lastModifiedBy>Ліпач Олена Олександрівна</cp:lastModifiedBy>
  <cp:revision>3</cp:revision>
  <cp:lastPrinted>2025-02-24T15:21:00Z</cp:lastPrinted>
  <dcterms:created xsi:type="dcterms:W3CDTF">2025-04-07T11:48:00Z</dcterms:created>
  <dcterms:modified xsi:type="dcterms:W3CDTF">2025-04-07T11:48:00Z</dcterms:modified>
</cp:coreProperties>
</file>